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FF17F" w14:textId="725E8809" w:rsidR="00AF6DD0" w:rsidRPr="006509DA" w:rsidRDefault="007C331C" w:rsidP="006509DA">
      <w:pPr>
        <w:pStyle w:val="HWBodyText"/>
        <w:jc w:val="left"/>
        <w:rPr>
          <w:rFonts w:ascii="Trebuchet MS" w:hAnsi="Trebuchet MS"/>
          <w:b/>
          <w:bCs/>
          <w:sz w:val="32"/>
          <w:szCs w:val="32"/>
        </w:rPr>
      </w:pPr>
      <w:r w:rsidRPr="006509DA">
        <w:rPr>
          <w:rFonts w:ascii="Trebuchet MS" w:eastAsia="Calibri" w:hAnsi="Trebuchet MS"/>
          <w:b/>
          <w:bCs/>
          <w:sz w:val="32"/>
          <w:szCs w:val="32"/>
        </w:rPr>
        <w:t>FOODBANK NSW &amp; ACT LIMITED</w:t>
      </w:r>
      <w:r w:rsidRPr="006509DA">
        <w:rPr>
          <w:rFonts w:ascii="Trebuchet MS" w:eastAsia="Calibri" w:hAnsi="Trebuchet MS"/>
          <w:b/>
          <w:bCs/>
          <w:sz w:val="32"/>
          <w:szCs w:val="32"/>
        </w:rPr>
        <w:br/>
      </w:r>
      <w:r w:rsidRPr="006509DA">
        <w:rPr>
          <w:rFonts w:ascii="Trebuchet MS" w:hAnsi="Trebuchet MS"/>
          <w:b/>
          <w:bCs/>
          <w:sz w:val="32"/>
          <w:szCs w:val="32"/>
        </w:rPr>
        <w:t>Privacy Policy</w:t>
      </w:r>
    </w:p>
    <w:p w14:paraId="7B2080BB" w14:textId="77777777" w:rsidR="00B853B9" w:rsidRPr="002B10AC" w:rsidRDefault="00B853B9" w:rsidP="006509DA">
      <w:pPr>
        <w:shd w:val="clear" w:color="auto" w:fill="FFFFFF"/>
        <w:spacing w:after="24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This policy sets out how </w:t>
      </w:r>
      <w:r w:rsidR="00AF6DD0" w:rsidRPr="002B10AC">
        <w:rPr>
          <w:rFonts w:ascii="Trebuchet MS" w:eastAsia="Times New Roman" w:hAnsi="Trebuchet MS"/>
          <w:color w:val="3A3634"/>
          <w:sz w:val="20"/>
          <w:szCs w:val="20"/>
          <w:lang w:eastAsia="en-AU"/>
        </w:rPr>
        <w:t>Foodbank NSW &amp; ACT Limited (</w:t>
      </w:r>
      <w:r w:rsidR="00AF6DD0" w:rsidRPr="001D5B1A">
        <w:rPr>
          <w:rFonts w:ascii="Trebuchet MS" w:eastAsia="Times New Roman" w:hAnsi="Trebuchet MS"/>
          <w:b/>
          <w:sz w:val="20"/>
          <w:szCs w:val="20"/>
          <w:lang w:eastAsia="en-AU"/>
        </w:rPr>
        <w:t>FBNA</w:t>
      </w:r>
      <w:r w:rsidR="00AF6DD0" w:rsidRPr="002B10AC">
        <w:rPr>
          <w:rFonts w:ascii="Trebuchet MS" w:eastAsia="Times New Roman" w:hAnsi="Trebuchet MS"/>
          <w:color w:val="3A3634"/>
          <w:sz w:val="20"/>
          <w:szCs w:val="20"/>
          <w:lang w:eastAsia="en-AU"/>
        </w:rPr>
        <w:t>)</w:t>
      </w:r>
      <w:r w:rsidRPr="002B10AC">
        <w:rPr>
          <w:rFonts w:ascii="Trebuchet MS" w:eastAsia="Times New Roman" w:hAnsi="Trebuchet MS"/>
          <w:color w:val="3A3634"/>
          <w:sz w:val="20"/>
          <w:szCs w:val="20"/>
          <w:lang w:eastAsia="en-AU"/>
        </w:rPr>
        <w:t xml:space="preserve"> manages privacy obligations and reflects the 13 Australian Privacy Principles (APPs) from Schedule 1 of the Privacy Amendment (Enhancing Privacy Protection) Act 2012 (Cth), which amends the Privacy Act 1988 (Cth).</w:t>
      </w:r>
      <w:r w:rsidR="00AF6DD0" w:rsidRPr="002B10AC">
        <w:rPr>
          <w:rFonts w:ascii="Trebuchet MS" w:eastAsia="Times New Roman" w:hAnsi="Trebuchet MS"/>
          <w:color w:val="3A3634"/>
          <w:sz w:val="20"/>
          <w:szCs w:val="20"/>
          <w:lang w:eastAsia="en-AU"/>
        </w:rPr>
        <w:t xml:space="preserve"> </w:t>
      </w:r>
    </w:p>
    <w:p w14:paraId="28F77FD8" w14:textId="77777777" w:rsidR="00B853B9" w:rsidRPr="006509DA" w:rsidRDefault="00B853B9" w:rsidP="006509DA">
      <w:pPr>
        <w:pStyle w:val="HWHeading1"/>
        <w:jc w:val="left"/>
        <w:rPr>
          <w:rFonts w:ascii="Trebuchet MS" w:hAnsi="Trebuchet MS"/>
          <w:caps w:val="0"/>
          <w:sz w:val="28"/>
          <w:szCs w:val="24"/>
          <w:lang w:eastAsia="en-AU"/>
        </w:rPr>
      </w:pPr>
      <w:r w:rsidRPr="006509DA">
        <w:rPr>
          <w:rFonts w:ascii="Trebuchet MS" w:hAnsi="Trebuchet MS"/>
          <w:caps w:val="0"/>
          <w:sz w:val="28"/>
          <w:szCs w:val="24"/>
          <w:lang w:eastAsia="en-AU"/>
        </w:rPr>
        <w:t>Background Information</w:t>
      </w:r>
    </w:p>
    <w:p w14:paraId="39F04953" w14:textId="77777777" w:rsidR="00B853B9" w:rsidRPr="002B10AC" w:rsidRDefault="00AF6DD0" w:rsidP="006509DA">
      <w:pPr>
        <w:shd w:val="clear" w:color="auto" w:fill="FFFFFF"/>
        <w:spacing w:after="24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is subject to the </w:t>
      </w:r>
      <w:r w:rsidR="00B853B9" w:rsidRPr="002B10AC">
        <w:rPr>
          <w:rFonts w:ascii="Trebuchet MS" w:eastAsia="Times New Roman" w:hAnsi="Trebuchet MS"/>
          <w:i/>
          <w:iCs/>
          <w:color w:val="3A3634"/>
          <w:sz w:val="20"/>
          <w:szCs w:val="20"/>
          <w:lang w:eastAsia="en-AU"/>
        </w:rPr>
        <w:t>Privacy Act </w:t>
      </w:r>
      <w:r w:rsidR="00B853B9" w:rsidRPr="002B10AC">
        <w:rPr>
          <w:rFonts w:ascii="Trebuchet MS" w:eastAsia="Times New Roman" w:hAnsi="Trebuchet MS"/>
          <w:color w:val="3A3634"/>
          <w:sz w:val="20"/>
          <w:szCs w:val="20"/>
          <w:lang w:eastAsia="en-AU"/>
        </w:rPr>
        <w:t>1988</w:t>
      </w:r>
      <w:r w:rsidRPr="002B10AC">
        <w:rPr>
          <w:rFonts w:ascii="Trebuchet MS" w:eastAsia="Times New Roman" w:hAnsi="Trebuchet MS"/>
          <w:color w:val="3A3634"/>
          <w:sz w:val="20"/>
          <w:szCs w:val="20"/>
          <w:lang w:eastAsia="en-AU"/>
        </w:rPr>
        <w:t xml:space="preserve"> (Cth)</w:t>
      </w:r>
      <w:r w:rsidR="00B853B9" w:rsidRPr="002B10AC">
        <w:rPr>
          <w:rFonts w:ascii="Trebuchet MS" w:eastAsia="Times New Roman" w:hAnsi="Trebuchet MS"/>
          <w:color w:val="3A3634"/>
          <w:sz w:val="20"/>
          <w:szCs w:val="20"/>
          <w:lang w:eastAsia="en-AU"/>
        </w:rPr>
        <w:t xml:space="preserve"> (</w:t>
      </w:r>
      <w:r w:rsidRPr="002B10AC">
        <w:rPr>
          <w:rFonts w:ascii="Trebuchet MS" w:eastAsia="Times New Roman" w:hAnsi="Trebuchet MS"/>
          <w:color w:val="3A3634"/>
          <w:sz w:val="20"/>
          <w:szCs w:val="20"/>
          <w:lang w:eastAsia="en-AU"/>
        </w:rPr>
        <w:t xml:space="preserve">the </w:t>
      </w:r>
      <w:r w:rsidR="00B853B9" w:rsidRPr="002B10AC">
        <w:rPr>
          <w:rFonts w:ascii="Trebuchet MS" w:eastAsia="Times New Roman" w:hAnsi="Trebuchet MS"/>
          <w:color w:val="3A3634"/>
          <w:sz w:val="20"/>
          <w:szCs w:val="20"/>
          <w:lang w:eastAsia="en-AU"/>
        </w:rPr>
        <w:t>Act). The </w:t>
      </w:r>
      <w:r w:rsidR="00B853B9" w:rsidRPr="002B10AC">
        <w:rPr>
          <w:rFonts w:ascii="Trebuchet MS" w:eastAsia="Times New Roman" w:hAnsi="Trebuchet MS"/>
          <w:i/>
          <w:iCs/>
          <w:color w:val="3A3634"/>
          <w:sz w:val="20"/>
          <w:szCs w:val="20"/>
          <w:lang w:eastAsia="en-AU"/>
        </w:rPr>
        <w:t>Privacy Amendment (Enhancing Privacy Protection) Act</w:t>
      </w:r>
      <w:r w:rsidRPr="002B10AC">
        <w:rPr>
          <w:rFonts w:ascii="Trebuchet MS" w:eastAsia="Times New Roman" w:hAnsi="Trebuchet MS"/>
          <w:i/>
          <w:iCs/>
          <w:color w:val="3A3634"/>
          <w:sz w:val="20"/>
          <w:szCs w:val="20"/>
          <w:lang w:eastAsia="en-AU"/>
        </w:rPr>
        <w:t xml:space="preserve"> </w:t>
      </w:r>
      <w:r w:rsidR="00B853B9" w:rsidRPr="002B10AC">
        <w:rPr>
          <w:rFonts w:ascii="Trebuchet MS" w:eastAsia="Times New Roman" w:hAnsi="Trebuchet MS"/>
          <w:color w:val="3A3634"/>
          <w:sz w:val="20"/>
          <w:szCs w:val="20"/>
          <w:lang w:eastAsia="en-AU"/>
        </w:rPr>
        <w:t>2012 which commenced in March 2014 made significant changes to the Act. This Policy complies with the new requirements imposed by the Act.</w:t>
      </w:r>
    </w:p>
    <w:p w14:paraId="5239D669" w14:textId="77777777" w:rsidR="00B853B9" w:rsidRPr="006509DA" w:rsidRDefault="00B853B9" w:rsidP="006509DA">
      <w:pPr>
        <w:pStyle w:val="HWHeading1"/>
        <w:jc w:val="left"/>
        <w:rPr>
          <w:rFonts w:ascii="Trebuchet MS" w:hAnsi="Trebuchet MS"/>
          <w:caps w:val="0"/>
          <w:sz w:val="28"/>
          <w:szCs w:val="24"/>
          <w:lang w:eastAsia="en-AU"/>
        </w:rPr>
      </w:pPr>
      <w:r w:rsidRPr="006509DA">
        <w:rPr>
          <w:rFonts w:ascii="Trebuchet MS" w:hAnsi="Trebuchet MS"/>
          <w:caps w:val="0"/>
          <w:sz w:val="28"/>
          <w:szCs w:val="24"/>
          <w:lang w:eastAsia="en-AU"/>
        </w:rPr>
        <w:t>Policy Statement</w:t>
      </w:r>
    </w:p>
    <w:p w14:paraId="0FE34B25" w14:textId="1946D111" w:rsidR="00B853B9" w:rsidRPr="002B10AC" w:rsidRDefault="00007FC7" w:rsidP="006509DA">
      <w:pPr>
        <w:shd w:val="clear" w:color="auto" w:fill="FFFFFF"/>
        <w:spacing w:after="24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w:t>
      </w:r>
      <w:r>
        <w:rPr>
          <w:rFonts w:ascii="Trebuchet MS" w:eastAsia="Times New Roman" w:hAnsi="Trebuchet MS"/>
          <w:color w:val="3A3634"/>
          <w:sz w:val="20"/>
          <w:szCs w:val="20"/>
          <w:lang w:eastAsia="en-AU"/>
        </w:rPr>
        <w:t>NA</w:t>
      </w:r>
      <w:r w:rsidRPr="002B10AC">
        <w:rPr>
          <w:rFonts w:ascii="Trebuchet MS" w:eastAsia="Times New Roman" w:hAnsi="Trebuchet MS"/>
          <w:color w:val="3A3634"/>
          <w:sz w:val="20"/>
          <w:szCs w:val="20"/>
          <w:lang w:eastAsia="en-AU"/>
        </w:rPr>
        <w:t xml:space="preserve"> </w:t>
      </w:r>
      <w:r w:rsidR="00B853B9" w:rsidRPr="002B10AC">
        <w:rPr>
          <w:rFonts w:ascii="Trebuchet MS" w:eastAsia="Times New Roman" w:hAnsi="Trebuchet MS"/>
          <w:color w:val="3A3634"/>
          <w:sz w:val="20"/>
          <w:szCs w:val="20"/>
          <w:lang w:eastAsia="en-AU"/>
        </w:rPr>
        <w:t xml:space="preserve">is committed to managing personal information in an open and transparent way. </w:t>
      </w:r>
      <w:r w:rsidR="00AF6DD0"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is a registered company and is subject to the requirements of the Act. It adheres to the Australian Privacy Principles (APPs) set out in Schedule 1 to the Act.</w:t>
      </w:r>
    </w:p>
    <w:p w14:paraId="1DC68B7B" w14:textId="77777777" w:rsidR="00B853B9" w:rsidRPr="006509DA" w:rsidRDefault="00B853B9" w:rsidP="006509DA">
      <w:pPr>
        <w:pStyle w:val="HWHeading1"/>
        <w:jc w:val="left"/>
        <w:rPr>
          <w:rFonts w:ascii="Trebuchet MS" w:hAnsi="Trebuchet MS"/>
          <w:caps w:val="0"/>
          <w:sz w:val="28"/>
          <w:szCs w:val="24"/>
          <w:lang w:eastAsia="en-AU"/>
        </w:rPr>
      </w:pPr>
      <w:r w:rsidRPr="006509DA">
        <w:rPr>
          <w:rFonts w:ascii="Trebuchet MS" w:hAnsi="Trebuchet MS"/>
          <w:caps w:val="0"/>
          <w:sz w:val="28"/>
          <w:szCs w:val="24"/>
          <w:lang w:eastAsia="en-AU"/>
        </w:rPr>
        <w:t>Policy Purpose</w:t>
      </w:r>
    </w:p>
    <w:p w14:paraId="64E1BAA2" w14:textId="77777777" w:rsidR="00B853B9" w:rsidRPr="002B10AC" w:rsidRDefault="00B853B9" w:rsidP="006509DA">
      <w:pPr>
        <w:shd w:val="clear" w:color="auto" w:fill="FFFFFF"/>
        <w:spacing w:after="24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This Policy sets out how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collects, holds, uses and discloses personal information including sensitive information.</w:t>
      </w:r>
    </w:p>
    <w:p w14:paraId="42C1C799" w14:textId="77777777" w:rsidR="00B853B9" w:rsidRPr="006509DA" w:rsidRDefault="00B853B9" w:rsidP="006509DA">
      <w:pPr>
        <w:pStyle w:val="HWHeading1"/>
        <w:jc w:val="left"/>
        <w:rPr>
          <w:rFonts w:ascii="Trebuchet MS" w:hAnsi="Trebuchet MS"/>
          <w:caps w:val="0"/>
          <w:sz w:val="28"/>
          <w:szCs w:val="28"/>
          <w:lang w:eastAsia="en-AU"/>
        </w:rPr>
      </w:pPr>
      <w:r w:rsidRPr="006509DA">
        <w:rPr>
          <w:rFonts w:ascii="Trebuchet MS" w:hAnsi="Trebuchet MS"/>
          <w:caps w:val="0"/>
          <w:sz w:val="28"/>
          <w:szCs w:val="28"/>
          <w:lang w:eastAsia="en-AU"/>
        </w:rPr>
        <w:t>Application of Policy</w:t>
      </w:r>
    </w:p>
    <w:p w14:paraId="1F12FDE5" w14:textId="46D4BA19" w:rsidR="00B853B9" w:rsidRPr="002B10AC" w:rsidRDefault="00B853B9" w:rsidP="00151387">
      <w:pPr>
        <w:shd w:val="clear" w:color="auto" w:fill="FFFFFF"/>
        <w:spacing w:after="180" w:line="240" w:lineRule="auto"/>
        <w:ind w:left="709" w:hanging="709"/>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4.1 </w:t>
      </w:r>
      <w:r w:rsidR="000F6ED4">
        <w:rPr>
          <w:rFonts w:ascii="Trebuchet MS" w:eastAsia="Times New Roman" w:hAnsi="Trebuchet MS"/>
          <w:color w:val="3A3634"/>
          <w:sz w:val="20"/>
          <w:szCs w:val="20"/>
          <w:lang w:eastAsia="en-AU"/>
        </w:rPr>
        <w:tab/>
      </w:r>
      <w:r w:rsidRPr="002B10AC">
        <w:rPr>
          <w:rFonts w:ascii="Trebuchet MS" w:eastAsia="Times New Roman" w:hAnsi="Trebuchet MS"/>
          <w:color w:val="3A3634"/>
          <w:sz w:val="20"/>
          <w:szCs w:val="20"/>
          <w:lang w:eastAsia="en-AU"/>
        </w:rPr>
        <w:t xml:space="preserve">Subject to clause 4.2, this Policy applies to all personal information and sensitive information collected and held by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w:t>
      </w:r>
    </w:p>
    <w:p w14:paraId="36A2EE58" w14:textId="4CCF271B" w:rsidR="00B853B9" w:rsidRPr="002B10AC" w:rsidRDefault="00B853B9"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4.2 </w:t>
      </w:r>
      <w:r w:rsidR="000F6ED4">
        <w:rPr>
          <w:rFonts w:ascii="Trebuchet MS" w:eastAsia="Times New Roman" w:hAnsi="Trebuchet MS"/>
          <w:color w:val="3A3634"/>
          <w:sz w:val="20"/>
          <w:szCs w:val="20"/>
          <w:lang w:eastAsia="en-AU"/>
        </w:rPr>
        <w:tab/>
      </w:r>
      <w:r w:rsidRPr="002B10AC">
        <w:rPr>
          <w:rFonts w:ascii="Trebuchet MS" w:eastAsia="Times New Roman" w:hAnsi="Trebuchet MS"/>
          <w:color w:val="3A3634"/>
          <w:sz w:val="20"/>
          <w:szCs w:val="20"/>
          <w:lang w:eastAsia="en-AU"/>
        </w:rPr>
        <w:t xml:space="preserve">Despite clause 4.1, any act done or practice engaged in by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directly related to:</w:t>
      </w:r>
    </w:p>
    <w:p w14:paraId="239E69A2" w14:textId="77777777" w:rsidR="00B853B9" w:rsidRPr="002B10AC" w:rsidRDefault="00B853B9" w:rsidP="006509DA">
      <w:pPr>
        <w:pStyle w:val="HWListNumber3"/>
        <w:spacing w:after="180"/>
        <w:ind w:left="1418" w:hanging="709"/>
        <w:contextualSpacing/>
        <w:jc w:val="left"/>
        <w:rPr>
          <w:rFonts w:ascii="Trebuchet MS" w:hAnsi="Trebuchet MS"/>
          <w:sz w:val="20"/>
          <w:szCs w:val="20"/>
          <w:lang w:eastAsia="en-AU"/>
        </w:rPr>
      </w:pPr>
      <w:r w:rsidRPr="002B10AC">
        <w:rPr>
          <w:rFonts w:ascii="Trebuchet MS" w:hAnsi="Trebuchet MS"/>
          <w:sz w:val="20"/>
          <w:szCs w:val="20"/>
          <w:lang w:eastAsia="en-AU"/>
        </w:rPr>
        <w:t xml:space="preserve">a current or former employment relationship between </w:t>
      </w:r>
      <w:r w:rsidR="00AF6DD0" w:rsidRPr="002B10AC">
        <w:rPr>
          <w:rFonts w:ascii="Trebuchet MS" w:hAnsi="Trebuchet MS"/>
          <w:sz w:val="20"/>
          <w:szCs w:val="20"/>
          <w:lang w:eastAsia="en-AU"/>
        </w:rPr>
        <w:t>FBNA</w:t>
      </w:r>
      <w:r w:rsidRPr="002B10AC">
        <w:rPr>
          <w:rFonts w:ascii="Trebuchet MS" w:hAnsi="Trebuchet MS"/>
          <w:sz w:val="20"/>
          <w:szCs w:val="20"/>
          <w:lang w:eastAsia="en-AU"/>
        </w:rPr>
        <w:t xml:space="preserve"> and an individual, and</w:t>
      </w:r>
    </w:p>
    <w:p w14:paraId="0F472028" w14:textId="77777777" w:rsidR="00B853B9" w:rsidRPr="002B10AC" w:rsidRDefault="00B853B9" w:rsidP="006509DA">
      <w:pPr>
        <w:pStyle w:val="HWListNumber3"/>
        <w:spacing w:after="180"/>
        <w:ind w:left="1418" w:hanging="709"/>
        <w:contextualSpacing/>
        <w:jc w:val="left"/>
        <w:rPr>
          <w:rFonts w:ascii="Trebuchet MS" w:hAnsi="Trebuchet MS"/>
          <w:sz w:val="20"/>
          <w:szCs w:val="20"/>
          <w:lang w:eastAsia="en-AU"/>
        </w:rPr>
      </w:pPr>
      <w:r w:rsidRPr="002B10AC">
        <w:rPr>
          <w:rFonts w:ascii="Trebuchet MS" w:hAnsi="Trebuchet MS"/>
          <w:sz w:val="20"/>
          <w:szCs w:val="20"/>
          <w:lang w:eastAsia="en-AU"/>
        </w:rPr>
        <w:t xml:space="preserve">a current or historical employee record held by </w:t>
      </w:r>
      <w:r w:rsidR="00AF6DD0" w:rsidRPr="002B10AC">
        <w:rPr>
          <w:rFonts w:ascii="Trebuchet MS" w:hAnsi="Trebuchet MS"/>
          <w:sz w:val="20"/>
          <w:szCs w:val="20"/>
          <w:lang w:eastAsia="en-AU"/>
        </w:rPr>
        <w:t>FBNA</w:t>
      </w:r>
      <w:r w:rsidRPr="002B10AC">
        <w:rPr>
          <w:rFonts w:ascii="Trebuchet MS" w:hAnsi="Trebuchet MS"/>
          <w:sz w:val="20"/>
          <w:szCs w:val="20"/>
          <w:lang w:eastAsia="en-AU"/>
        </w:rPr>
        <w:t xml:space="preserve"> relating to an individual</w:t>
      </w:r>
    </w:p>
    <w:p w14:paraId="36A949C4" w14:textId="77777777" w:rsidR="00B853B9" w:rsidRPr="002B10AC" w:rsidRDefault="00B853B9" w:rsidP="00151387">
      <w:pPr>
        <w:shd w:val="clear" w:color="auto" w:fill="FFFFFF"/>
        <w:spacing w:after="180" w:line="240" w:lineRule="auto"/>
        <w:ind w:left="709"/>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are exempt from this Policy in accordance with the Act and the APPs.</w:t>
      </w:r>
    </w:p>
    <w:p w14:paraId="177FB6A1" w14:textId="421C1DE9" w:rsidR="00B853B9" w:rsidRPr="002B10AC" w:rsidRDefault="00B853B9" w:rsidP="00151387">
      <w:pPr>
        <w:shd w:val="clear" w:color="auto" w:fill="FFFFFF"/>
        <w:spacing w:after="240" w:line="240" w:lineRule="auto"/>
        <w:ind w:left="709" w:hanging="709"/>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4.3 </w:t>
      </w:r>
      <w:r w:rsidR="000F6ED4">
        <w:rPr>
          <w:rFonts w:ascii="Trebuchet MS" w:eastAsia="Times New Roman" w:hAnsi="Trebuchet MS"/>
          <w:color w:val="3A3634"/>
          <w:sz w:val="20"/>
          <w:szCs w:val="20"/>
          <w:lang w:eastAsia="en-AU"/>
        </w:rPr>
        <w:tab/>
      </w:r>
      <w:r w:rsidRPr="002B10AC">
        <w:rPr>
          <w:rFonts w:ascii="Trebuchet MS" w:eastAsia="Times New Roman" w:hAnsi="Trebuchet MS"/>
          <w:color w:val="3A3634"/>
          <w:sz w:val="20"/>
          <w:szCs w:val="20"/>
          <w:lang w:eastAsia="en-AU"/>
        </w:rPr>
        <w:t xml:space="preserve">Employee records are governed by the provisions of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’s </w:t>
      </w:r>
      <w:r w:rsidR="00104C78" w:rsidRPr="00104C78">
        <w:rPr>
          <w:rFonts w:ascii="Trebuchet MS" w:eastAsia="Times New Roman" w:hAnsi="Trebuchet MS"/>
          <w:i/>
          <w:iCs/>
          <w:color w:val="3A3634"/>
          <w:sz w:val="20"/>
          <w:szCs w:val="20"/>
          <w:lang w:eastAsia="en-AU"/>
        </w:rPr>
        <w:t xml:space="preserve">Disclosure of Personal Information </w:t>
      </w:r>
      <w:r w:rsidRPr="002B10AC">
        <w:rPr>
          <w:rFonts w:ascii="Trebuchet MS" w:eastAsia="Times New Roman" w:hAnsi="Trebuchet MS"/>
          <w:i/>
          <w:iCs/>
          <w:color w:val="3A3634"/>
          <w:sz w:val="20"/>
          <w:szCs w:val="20"/>
          <w:lang w:eastAsia="en-AU"/>
        </w:rPr>
        <w:t>Policy</w:t>
      </w:r>
      <w:r w:rsidRPr="002B10AC">
        <w:rPr>
          <w:rFonts w:ascii="Trebuchet MS" w:eastAsia="Times New Roman" w:hAnsi="Trebuchet MS"/>
          <w:color w:val="3A3634"/>
          <w:sz w:val="20"/>
          <w:szCs w:val="20"/>
          <w:lang w:eastAsia="en-AU"/>
        </w:rPr>
        <w:t>.</w:t>
      </w:r>
    </w:p>
    <w:p w14:paraId="198DEA79" w14:textId="77777777" w:rsidR="00B853B9" w:rsidRPr="006509DA" w:rsidRDefault="00B853B9" w:rsidP="006509DA">
      <w:pPr>
        <w:pStyle w:val="HWHeading1"/>
        <w:jc w:val="left"/>
        <w:rPr>
          <w:rFonts w:ascii="Trebuchet MS" w:hAnsi="Trebuchet MS"/>
          <w:caps w:val="0"/>
          <w:sz w:val="28"/>
          <w:szCs w:val="28"/>
          <w:lang w:eastAsia="en-AU"/>
        </w:rPr>
      </w:pPr>
      <w:r w:rsidRPr="006509DA">
        <w:rPr>
          <w:rFonts w:ascii="Trebuchet MS" w:hAnsi="Trebuchet MS"/>
          <w:caps w:val="0"/>
          <w:sz w:val="28"/>
          <w:szCs w:val="28"/>
          <w:lang w:eastAsia="en-AU"/>
        </w:rPr>
        <w:t>Privacy Principles</w:t>
      </w:r>
    </w:p>
    <w:p w14:paraId="7468EF55" w14:textId="77777777" w:rsidR="00B853B9" w:rsidRPr="00C026F4" w:rsidRDefault="00B853B9" w:rsidP="006509DA">
      <w:pPr>
        <w:pStyle w:val="HWHeading2"/>
        <w:jc w:val="left"/>
        <w:rPr>
          <w:rFonts w:ascii="Trebuchet MS" w:hAnsi="Trebuchet MS"/>
          <w:sz w:val="20"/>
          <w:szCs w:val="20"/>
          <w:lang w:eastAsia="en-AU"/>
        </w:rPr>
      </w:pPr>
      <w:r w:rsidRPr="00C026F4">
        <w:rPr>
          <w:rFonts w:ascii="Trebuchet MS" w:hAnsi="Trebuchet MS"/>
          <w:sz w:val="20"/>
          <w:szCs w:val="20"/>
          <w:lang w:eastAsia="en-AU"/>
        </w:rPr>
        <w:t xml:space="preserve">Personal information collected and held by </w:t>
      </w:r>
      <w:r w:rsidR="00AF6DD0" w:rsidRPr="00C026F4">
        <w:rPr>
          <w:rFonts w:ascii="Trebuchet MS" w:hAnsi="Trebuchet MS"/>
          <w:sz w:val="20"/>
          <w:szCs w:val="20"/>
          <w:lang w:eastAsia="en-AU"/>
        </w:rPr>
        <w:t>FBNA</w:t>
      </w:r>
    </w:p>
    <w:p w14:paraId="78B285BD" w14:textId="4BB44B16" w:rsidR="00B853B9" w:rsidRPr="002B10AC" w:rsidRDefault="00AF6DD0"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collects personal information for the purposes of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’s functions and activities. It collects pe</w:t>
      </w:r>
      <w:r w:rsidRPr="002B10AC">
        <w:rPr>
          <w:rFonts w:ascii="Trebuchet MS" w:eastAsia="Times New Roman" w:hAnsi="Trebuchet MS"/>
          <w:color w:val="3A3634"/>
          <w:sz w:val="20"/>
          <w:szCs w:val="20"/>
          <w:lang w:eastAsia="en-AU"/>
        </w:rPr>
        <w:t xml:space="preserve">rsonal information about staff, donors, volunteers </w:t>
      </w:r>
      <w:r w:rsidR="00B853B9" w:rsidRPr="002B10AC">
        <w:rPr>
          <w:rFonts w:ascii="Trebuchet MS" w:eastAsia="Times New Roman" w:hAnsi="Trebuchet MS"/>
          <w:color w:val="3A3634"/>
          <w:sz w:val="20"/>
          <w:szCs w:val="20"/>
          <w:lang w:eastAsia="en-AU"/>
        </w:rPr>
        <w:t xml:space="preserve">and other individuals who have dealings with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for administrative need, to conduct its business, for legislative compliance or for </w:t>
      </w:r>
      <w:r w:rsidRPr="002B10AC">
        <w:rPr>
          <w:rFonts w:ascii="Trebuchet MS" w:eastAsia="Times New Roman" w:hAnsi="Trebuchet MS"/>
          <w:color w:val="3A3634"/>
          <w:sz w:val="20"/>
          <w:szCs w:val="20"/>
          <w:lang w:eastAsia="en-AU"/>
        </w:rPr>
        <w:t>marketing</w:t>
      </w:r>
      <w:r w:rsidR="00A24B66">
        <w:rPr>
          <w:rFonts w:ascii="Trebuchet MS" w:eastAsia="Times New Roman" w:hAnsi="Trebuchet MS"/>
          <w:color w:val="3A3634"/>
          <w:sz w:val="20"/>
          <w:szCs w:val="20"/>
          <w:lang w:eastAsia="en-AU"/>
        </w:rPr>
        <w:t>, fundraising</w:t>
      </w:r>
      <w:r w:rsidRPr="002B10AC">
        <w:rPr>
          <w:rFonts w:ascii="Trebuchet MS" w:eastAsia="Times New Roman" w:hAnsi="Trebuchet MS"/>
          <w:color w:val="3A3634"/>
          <w:sz w:val="20"/>
          <w:szCs w:val="20"/>
          <w:lang w:eastAsia="en-AU"/>
        </w:rPr>
        <w:t xml:space="preserve"> and </w:t>
      </w:r>
      <w:r w:rsidR="00B853B9" w:rsidRPr="002B10AC">
        <w:rPr>
          <w:rFonts w:ascii="Trebuchet MS" w:eastAsia="Times New Roman" w:hAnsi="Trebuchet MS"/>
          <w:color w:val="3A3634"/>
          <w:sz w:val="20"/>
          <w:szCs w:val="20"/>
          <w:lang w:eastAsia="en-AU"/>
        </w:rPr>
        <w:t>research purposes.</w:t>
      </w:r>
    </w:p>
    <w:p w14:paraId="73C19938" w14:textId="70E59888" w:rsidR="00AF6DD0" w:rsidRPr="002B10AC" w:rsidRDefault="00B853B9"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The information may include residence and contact details, date of birth, details of next of kin, identifying information including photographs, records of injuries, criminal checks, qualifi</w:t>
      </w:r>
      <w:r w:rsidR="00AF6DD0" w:rsidRPr="002B10AC">
        <w:rPr>
          <w:rFonts w:ascii="Trebuchet MS" w:eastAsia="Times New Roman" w:hAnsi="Trebuchet MS"/>
          <w:color w:val="3A3634"/>
          <w:sz w:val="20"/>
          <w:szCs w:val="20"/>
          <w:lang w:eastAsia="en-AU"/>
        </w:rPr>
        <w:t>cations</w:t>
      </w:r>
      <w:r w:rsidR="00E816BF">
        <w:rPr>
          <w:rFonts w:ascii="Trebuchet MS" w:eastAsia="Times New Roman" w:hAnsi="Trebuchet MS"/>
          <w:color w:val="3A3634"/>
          <w:sz w:val="20"/>
          <w:szCs w:val="20"/>
          <w:lang w:eastAsia="en-AU"/>
        </w:rPr>
        <w:t xml:space="preserve"> and</w:t>
      </w:r>
      <w:r w:rsidR="00AF6DD0" w:rsidRPr="002B10AC">
        <w:rPr>
          <w:rFonts w:ascii="Trebuchet MS" w:eastAsia="Times New Roman" w:hAnsi="Trebuchet MS"/>
          <w:color w:val="3A3634"/>
          <w:sz w:val="20"/>
          <w:szCs w:val="20"/>
          <w:lang w:eastAsia="en-AU"/>
        </w:rPr>
        <w:t xml:space="preserve"> financial information.</w:t>
      </w:r>
    </w:p>
    <w:p w14:paraId="651FF965" w14:textId="7F8B2337" w:rsidR="00705731" w:rsidRDefault="00B853B9"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Some of the personal information that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collects and holds is sensitive information.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only collects sensitive information where it is necessary for the purpose for which it is being collected and with the individual’s consent unless the collection is required or authorised by law.</w:t>
      </w:r>
    </w:p>
    <w:p w14:paraId="329CAE09" w14:textId="77777777" w:rsidR="00705731" w:rsidRPr="00D908C6" w:rsidRDefault="00705731" w:rsidP="00D908C6">
      <w:pPr>
        <w:rPr>
          <w:rFonts w:ascii="Trebuchet MS" w:eastAsia="Times New Roman" w:hAnsi="Trebuchet MS"/>
          <w:sz w:val="20"/>
          <w:szCs w:val="20"/>
          <w:lang w:eastAsia="en-AU"/>
        </w:rPr>
      </w:pPr>
    </w:p>
    <w:p w14:paraId="17D2E8AC" w14:textId="1134D359" w:rsidR="00B853B9" w:rsidRPr="00D908C6" w:rsidRDefault="00B853B9" w:rsidP="00D908C6">
      <w:pPr>
        <w:jc w:val="center"/>
        <w:rPr>
          <w:rFonts w:ascii="Trebuchet MS" w:eastAsia="Times New Roman" w:hAnsi="Trebuchet MS"/>
          <w:sz w:val="20"/>
          <w:szCs w:val="20"/>
          <w:lang w:eastAsia="en-AU"/>
        </w:rPr>
      </w:pPr>
    </w:p>
    <w:p w14:paraId="16AF81DE" w14:textId="77777777" w:rsidR="00B853B9" w:rsidRPr="002B10AC" w:rsidRDefault="00B853B9" w:rsidP="006509DA">
      <w:pPr>
        <w:pStyle w:val="HWHeading2"/>
        <w:jc w:val="left"/>
        <w:rPr>
          <w:rFonts w:ascii="Trebuchet MS" w:hAnsi="Trebuchet MS"/>
          <w:sz w:val="20"/>
          <w:szCs w:val="20"/>
          <w:lang w:eastAsia="en-AU"/>
        </w:rPr>
      </w:pPr>
      <w:r w:rsidRPr="002B10AC">
        <w:rPr>
          <w:rFonts w:ascii="Trebuchet MS" w:hAnsi="Trebuchet MS"/>
          <w:sz w:val="20"/>
          <w:szCs w:val="20"/>
          <w:lang w:eastAsia="en-AU"/>
        </w:rPr>
        <w:lastRenderedPageBreak/>
        <w:t xml:space="preserve">How </w:t>
      </w:r>
      <w:r w:rsidR="00AF6DD0" w:rsidRPr="002B10AC">
        <w:rPr>
          <w:rFonts w:ascii="Trebuchet MS" w:hAnsi="Trebuchet MS"/>
          <w:sz w:val="20"/>
          <w:szCs w:val="20"/>
          <w:lang w:eastAsia="en-AU"/>
        </w:rPr>
        <w:t>FBNA</w:t>
      </w:r>
      <w:r w:rsidRPr="002B10AC">
        <w:rPr>
          <w:rFonts w:ascii="Trebuchet MS" w:hAnsi="Trebuchet MS"/>
          <w:sz w:val="20"/>
          <w:szCs w:val="20"/>
          <w:lang w:eastAsia="en-AU"/>
        </w:rPr>
        <w:t xml:space="preserve"> collects and holds personal information</w:t>
      </w:r>
    </w:p>
    <w:p w14:paraId="6615E3E2" w14:textId="77777777" w:rsidR="00B853B9" w:rsidRPr="002B10AC" w:rsidRDefault="00AF6DD0"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collects and holds information from a number of sources. Where reasonably possible,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will only collect information from the individual to whom it relates. Frequently this will be collected through official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administrative processes but it may also be collected from email, letters or other forms of communication.</w:t>
      </w:r>
    </w:p>
    <w:p w14:paraId="70D444D1" w14:textId="77777777" w:rsidR="00B853B9" w:rsidRPr="002B10AC" w:rsidRDefault="00B853B9"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Personal information is held in both paper and electronic form, including databases.</w:t>
      </w:r>
    </w:p>
    <w:p w14:paraId="1A60FF76" w14:textId="237DBA48" w:rsidR="00B853B9" w:rsidRPr="002B10AC" w:rsidRDefault="00B853B9"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When an individual accesses the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website, log files (“cookies”) are created by the web server that contain certain information including the Internet Protocol (IP) address of the visitor, </w:t>
      </w:r>
      <w:r w:rsidRPr="004376E0">
        <w:rPr>
          <w:rFonts w:ascii="Trebuchet MS" w:eastAsia="Times New Roman" w:hAnsi="Trebuchet MS"/>
          <w:color w:val="3A3634"/>
          <w:sz w:val="20"/>
          <w:szCs w:val="20"/>
          <w:lang w:eastAsia="en-AU"/>
        </w:rPr>
        <w:t xml:space="preserve">the previous site </w:t>
      </w:r>
      <w:r w:rsidRPr="00D57454">
        <w:rPr>
          <w:rFonts w:ascii="Trebuchet MS" w:eastAsia="Times New Roman" w:hAnsi="Trebuchet MS"/>
          <w:sz w:val="20"/>
          <w:szCs w:val="20"/>
          <w:lang w:eastAsia="en-AU"/>
        </w:rPr>
        <w:t>visited</w:t>
      </w:r>
      <w:r w:rsidR="004376E0" w:rsidRPr="00D57454">
        <w:rPr>
          <w:rFonts w:ascii="Trebuchet MS" w:eastAsia="Times New Roman" w:hAnsi="Trebuchet MS"/>
          <w:sz w:val="20"/>
          <w:szCs w:val="20"/>
          <w:lang w:eastAsia="en-AU"/>
        </w:rPr>
        <w:t xml:space="preserve"> (that is, how they have arrived at the website)</w:t>
      </w:r>
      <w:r w:rsidRPr="00D57454">
        <w:rPr>
          <w:rFonts w:ascii="Trebuchet MS" w:eastAsia="Times New Roman" w:hAnsi="Trebuchet MS"/>
          <w:sz w:val="20"/>
          <w:szCs w:val="20"/>
          <w:lang w:eastAsia="en-AU"/>
        </w:rPr>
        <w:t xml:space="preserve">, the time </w:t>
      </w:r>
      <w:r w:rsidRPr="002B10AC">
        <w:rPr>
          <w:rFonts w:ascii="Trebuchet MS" w:eastAsia="Times New Roman" w:hAnsi="Trebuchet MS"/>
          <w:color w:val="3A3634"/>
          <w:sz w:val="20"/>
          <w:szCs w:val="20"/>
          <w:lang w:eastAsia="en-AU"/>
        </w:rPr>
        <w:t xml:space="preserve">and date of access and pages visited and downloaded. Cookies allow a website, such as the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website, to temporarily store information on an individual’s machine for later use.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’s website uses cookies to identify unique visitors to the site.</w:t>
      </w:r>
    </w:p>
    <w:p w14:paraId="16351D53" w14:textId="77777777" w:rsidR="00B853B9" w:rsidRPr="002B10AC" w:rsidRDefault="00B853B9"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In order to improve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’s services and assist the user,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may store information about users of its website to create a digital profile and provide them with information specific to them.</w:t>
      </w:r>
    </w:p>
    <w:p w14:paraId="0EB2A942" w14:textId="1D5789D0" w:rsidR="00B853B9" w:rsidRPr="002B10AC" w:rsidRDefault="00AF6DD0"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also uses </w:t>
      </w:r>
      <w:r w:rsidR="000A410E">
        <w:rPr>
          <w:rFonts w:ascii="Trebuchet MS" w:eastAsia="Times New Roman" w:hAnsi="Trebuchet MS"/>
          <w:color w:val="3A3634"/>
          <w:sz w:val="20"/>
          <w:szCs w:val="20"/>
          <w:lang w:eastAsia="en-AU"/>
        </w:rPr>
        <w:t>w</w:t>
      </w:r>
      <w:r w:rsidR="000A410E" w:rsidRPr="002B10AC">
        <w:rPr>
          <w:rFonts w:ascii="Trebuchet MS" w:eastAsia="Times New Roman" w:hAnsi="Trebuchet MS"/>
          <w:color w:val="3A3634"/>
          <w:sz w:val="20"/>
          <w:szCs w:val="20"/>
          <w:lang w:eastAsia="en-AU"/>
        </w:rPr>
        <w:t xml:space="preserve">eb </w:t>
      </w:r>
      <w:r w:rsidR="000A410E">
        <w:rPr>
          <w:rFonts w:ascii="Trebuchet MS" w:eastAsia="Times New Roman" w:hAnsi="Trebuchet MS"/>
          <w:color w:val="3A3634"/>
          <w:sz w:val="20"/>
          <w:szCs w:val="20"/>
          <w:lang w:eastAsia="en-AU"/>
        </w:rPr>
        <w:t>a</w:t>
      </w:r>
      <w:r w:rsidR="000A410E" w:rsidRPr="002B10AC">
        <w:rPr>
          <w:rFonts w:ascii="Trebuchet MS" w:eastAsia="Times New Roman" w:hAnsi="Trebuchet MS"/>
          <w:color w:val="3A3634"/>
          <w:sz w:val="20"/>
          <w:szCs w:val="20"/>
          <w:lang w:eastAsia="en-AU"/>
        </w:rPr>
        <w:t xml:space="preserve">nalytics </w:t>
      </w:r>
      <w:r w:rsidR="00B853B9" w:rsidRPr="002B10AC">
        <w:rPr>
          <w:rFonts w:ascii="Trebuchet MS" w:eastAsia="Times New Roman" w:hAnsi="Trebuchet MS"/>
          <w:color w:val="3A3634"/>
          <w:sz w:val="20"/>
          <w:szCs w:val="20"/>
          <w:lang w:eastAsia="en-AU"/>
        </w:rPr>
        <w:t xml:space="preserve">to obtain statistics about how its website is accessed. Web </w:t>
      </w:r>
      <w:r w:rsidR="000A410E">
        <w:rPr>
          <w:rFonts w:ascii="Trebuchet MS" w:eastAsia="Times New Roman" w:hAnsi="Trebuchet MS"/>
          <w:color w:val="3A3634"/>
          <w:sz w:val="20"/>
          <w:szCs w:val="20"/>
          <w:lang w:eastAsia="en-AU"/>
        </w:rPr>
        <w:t>a</w:t>
      </w:r>
      <w:r w:rsidR="000A410E" w:rsidRPr="002B10AC">
        <w:rPr>
          <w:rFonts w:ascii="Trebuchet MS" w:eastAsia="Times New Roman" w:hAnsi="Trebuchet MS"/>
          <w:color w:val="3A3634"/>
          <w:sz w:val="20"/>
          <w:szCs w:val="20"/>
          <w:lang w:eastAsia="en-AU"/>
        </w:rPr>
        <w:t>nalytics rel</w:t>
      </w:r>
      <w:r w:rsidR="000A410E">
        <w:rPr>
          <w:rFonts w:ascii="Trebuchet MS" w:eastAsia="Times New Roman" w:hAnsi="Trebuchet MS"/>
          <w:color w:val="3A3634"/>
          <w:sz w:val="20"/>
          <w:szCs w:val="20"/>
          <w:lang w:eastAsia="en-AU"/>
        </w:rPr>
        <w:t>y</w:t>
      </w:r>
      <w:r w:rsidR="000A410E" w:rsidRPr="002B10AC">
        <w:rPr>
          <w:rFonts w:ascii="Trebuchet MS" w:eastAsia="Times New Roman" w:hAnsi="Trebuchet MS"/>
          <w:color w:val="3A3634"/>
          <w:sz w:val="20"/>
          <w:szCs w:val="20"/>
          <w:lang w:eastAsia="en-AU"/>
        </w:rPr>
        <w:t xml:space="preserve"> </w:t>
      </w:r>
      <w:r w:rsidR="00B853B9" w:rsidRPr="002B10AC">
        <w:rPr>
          <w:rFonts w:ascii="Trebuchet MS" w:eastAsia="Times New Roman" w:hAnsi="Trebuchet MS"/>
          <w:color w:val="3A3634"/>
          <w:sz w:val="20"/>
          <w:szCs w:val="20"/>
          <w:lang w:eastAsia="en-AU"/>
        </w:rPr>
        <w:t xml:space="preserve">upon cookies to gather information for the purpose of providing statistical reports to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The information generated by the cookie about an individual’s use of the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website is transmitted to and stored by </w:t>
      </w:r>
      <w:r w:rsidR="000A410E">
        <w:rPr>
          <w:rFonts w:ascii="Trebuchet MS" w:eastAsia="Times New Roman" w:hAnsi="Trebuchet MS"/>
          <w:color w:val="3A3634"/>
          <w:sz w:val="20"/>
          <w:szCs w:val="20"/>
          <w:lang w:eastAsia="en-AU"/>
        </w:rPr>
        <w:t>w</w:t>
      </w:r>
      <w:r w:rsidR="000A410E" w:rsidRPr="002B10AC">
        <w:rPr>
          <w:rFonts w:ascii="Trebuchet MS" w:eastAsia="Times New Roman" w:hAnsi="Trebuchet MS"/>
          <w:color w:val="3A3634"/>
          <w:sz w:val="20"/>
          <w:szCs w:val="20"/>
          <w:lang w:eastAsia="en-AU"/>
        </w:rPr>
        <w:t xml:space="preserve">eb </w:t>
      </w:r>
      <w:r w:rsidR="000A410E">
        <w:rPr>
          <w:rFonts w:ascii="Trebuchet MS" w:eastAsia="Times New Roman" w:hAnsi="Trebuchet MS"/>
          <w:color w:val="3A3634"/>
          <w:sz w:val="20"/>
          <w:szCs w:val="20"/>
          <w:lang w:eastAsia="en-AU"/>
        </w:rPr>
        <w:t>a</w:t>
      </w:r>
      <w:r w:rsidR="000A410E" w:rsidRPr="002B10AC">
        <w:rPr>
          <w:rFonts w:ascii="Trebuchet MS" w:eastAsia="Times New Roman" w:hAnsi="Trebuchet MS"/>
          <w:color w:val="3A3634"/>
          <w:sz w:val="20"/>
          <w:szCs w:val="20"/>
          <w:lang w:eastAsia="en-AU"/>
        </w:rPr>
        <w:t xml:space="preserve">nalytic </w:t>
      </w:r>
      <w:r w:rsidR="00B853B9" w:rsidRPr="002B10AC">
        <w:rPr>
          <w:rFonts w:ascii="Trebuchet MS" w:eastAsia="Times New Roman" w:hAnsi="Trebuchet MS"/>
          <w:color w:val="3A3634"/>
          <w:sz w:val="20"/>
          <w:szCs w:val="20"/>
          <w:lang w:eastAsia="en-AU"/>
        </w:rPr>
        <w:t>service providers on servers located within and outside Australia, but it does not include any personally identifying information.</w:t>
      </w:r>
    </w:p>
    <w:p w14:paraId="771413FA" w14:textId="77777777" w:rsidR="00B853B9" w:rsidRPr="002B10AC" w:rsidRDefault="00B853B9"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Individual users generally have the option of accepting or rejecting cookies by adjusting the settings in their web browsers. However, rejecting cookies may impact upon the functionality of the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website.</w:t>
      </w:r>
    </w:p>
    <w:p w14:paraId="584F5734" w14:textId="77777777" w:rsidR="00B853B9" w:rsidRPr="002B10AC" w:rsidRDefault="00B853B9"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The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website may contain links to other websites.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cannot control the privacy controls of third party websites. Third party sites are not subject to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’s Privacy Policy or Procedures.</w:t>
      </w:r>
    </w:p>
    <w:p w14:paraId="76D1499E" w14:textId="77777777" w:rsidR="00B853B9" w:rsidRPr="002B10AC" w:rsidRDefault="00B853B9" w:rsidP="006509DA">
      <w:pPr>
        <w:pStyle w:val="HWHeading2"/>
        <w:jc w:val="left"/>
        <w:rPr>
          <w:rFonts w:ascii="Trebuchet MS" w:hAnsi="Trebuchet MS"/>
          <w:sz w:val="20"/>
          <w:szCs w:val="20"/>
          <w:lang w:eastAsia="en-AU"/>
        </w:rPr>
      </w:pPr>
      <w:r w:rsidRPr="002B10AC">
        <w:rPr>
          <w:rFonts w:ascii="Trebuchet MS" w:hAnsi="Trebuchet MS"/>
          <w:sz w:val="20"/>
          <w:szCs w:val="20"/>
          <w:lang w:eastAsia="en-AU"/>
        </w:rPr>
        <w:t>Notification of collection of personal information</w:t>
      </w:r>
    </w:p>
    <w:p w14:paraId="56022989" w14:textId="77777777" w:rsidR="00B853B9" w:rsidRPr="002B10AC" w:rsidRDefault="00B853B9"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When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collects personal information it will advise the individual why it is collecting that information and how it uses it, whether the collection of the information is required or authorised by law and the consequences for the individual if the personal information is not collected. It will also provide information about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’s Privacy Policy and about the right of individuals to access and correct personal information. If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collects personal information in circumstances where the individual may not be aware of the collection it will seek to advise the individual of the collection.</w:t>
      </w:r>
    </w:p>
    <w:p w14:paraId="2C003F6B" w14:textId="77777777" w:rsidR="00B853B9" w:rsidRPr="002B10AC" w:rsidRDefault="00B853B9" w:rsidP="006509DA">
      <w:pPr>
        <w:pStyle w:val="HWHeading2"/>
        <w:jc w:val="left"/>
        <w:rPr>
          <w:rFonts w:ascii="Trebuchet MS" w:hAnsi="Trebuchet MS"/>
          <w:sz w:val="20"/>
          <w:szCs w:val="20"/>
          <w:lang w:eastAsia="en-AU"/>
        </w:rPr>
      </w:pPr>
      <w:r w:rsidRPr="002B10AC">
        <w:rPr>
          <w:rFonts w:ascii="Trebuchet MS" w:hAnsi="Trebuchet MS"/>
          <w:sz w:val="20"/>
          <w:szCs w:val="20"/>
          <w:lang w:eastAsia="en-AU"/>
        </w:rPr>
        <w:t xml:space="preserve">The purposes for which </w:t>
      </w:r>
      <w:r w:rsidR="00AF6DD0" w:rsidRPr="002B10AC">
        <w:rPr>
          <w:rFonts w:ascii="Trebuchet MS" w:hAnsi="Trebuchet MS"/>
          <w:sz w:val="20"/>
          <w:szCs w:val="20"/>
          <w:lang w:eastAsia="en-AU"/>
        </w:rPr>
        <w:t>FBNA</w:t>
      </w:r>
      <w:r w:rsidRPr="002B10AC">
        <w:rPr>
          <w:rFonts w:ascii="Trebuchet MS" w:hAnsi="Trebuchet MS"/>
          <w:sz w:val="20"/>
          <w:szCs w:val="20"/>
          <w:lang w:eastAsia="en-AU"/>
        </w:rPr>
        <w:t xml:space="preserve"> collects, holds, uses and discloses personal information</w:t>
      </w:r>
    </w:p>
    <w:p w14:paraId="208DACC3" w14:textId="77777777" w:rsidR="00B853B9" w:rsidRPr="002B10AC" w:rsidRDefault="00AF6DD0" w:rsidP="006509DA">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collects and uses personal information for a variety of different purposes relating to its functions and activities including:</w:t>
      </w:r>
    </w:p>
    <w:p w14:paraId="1B8A0C9C" w14:textId="0EE687DF" w:rsidR="000A410E" w:rsidRDefault="000A410E" w:rsidP="008A1CF9">
      <w:pPr>
        <w:pStyle w:val="HWListBullet1"/>
        <w:spacing w:after="180"/>
        <w:contextualSpacing/>
        <w:jc w:val="left"/>
        <w:rPr>
          <w:rFonts w:ascii="Trebuchet MS" w:hAnsi="Trebuchet MS"/>
          <w:sz w:val="20"/>
          <w:szCs w:val="20"/>
          <w:lang w:eastAsia="en-AU"/>
        </w:rPr>
      </w:pPr>
      <w:r>
        <w:rPr>
          <w:rFonts w:ascii="Trebuchet MS" w:hAnsi="Trebuchet MS"/>
          <w:sz w:val="20"/>
          <w:szCs w:val="20"/>
          <w:lang w:eastAsia="en-AU"/>
        </w:rPr>
        <w:t>fundraising and marketing</w:t>
      </w:r>
    </w:p>
    <w:p w14:paraId="762973DA" w14:textId="60F1139B" w:rsidR="00B853B9" w:rsidRPr="002B10AC" w:rsidRDefault="00B853B9" w:rsidP="008A1CF9">
      <w:pPr>
        <w:pStyle w:val="HWListBullet1"/>
        <w:spacing w:after="180"/>
        <w:contextualSpacing/>
        <w:jc w:val="left"/>
        <w:rPr>
          <w:rFonts w:ascii="Trebuchet MS" w:hAnsi="Trebuchet MS"/>
          <w:sz w:val="20"/>
          <w:szCs w:val="20"/>
          <w:lang w:eastAsia="en-AU"/>
        </w:rPr>
      </w:pPr>
      <w:r w:rsidRPr="002B10AC">
        <w:rPr>
          <w:rFonts w:ascii="Trebuchet MS" w:hAnsi="Trebuchet MS"/>
          <w:sz w:val="20"/>
          <w:szCs w:val="20"/>
          <w:lang w:eastAsia="en-AU"/>
        </w:rPr>
        <w:t>maintaining contact with stakeholders in the community</w:t>
      </w:r>
    </w:p>
    <w:p w14:paraId="2F4E692F" w14:textId="77777777" w:rsidR="00B853B9" w:rsidRPr="002B10AC" w:rsidRDefault="00B853B9" w:rsidP="008A1CF9">
      <w:pPr>
        <w:pStyle w:val="HWListBullet1"/>
        <w:spacing w:after="180"/>
        <w:contextualSpacing/>
        <w:jc w:val="left"/>
        <w:rPr>
          <w:rFonts w:ascii="Trebuchet MS" w:hAnsi="Trebuchet MS"/>
          <w:sz w:val="20"/>
          <w:szCs w:val="20"/>
          <w:lang w:eastAsia="en-AU"/>
        </w:rPr>
      </w:pPr>
      <w:r w:rsidRPr="002B10AC">
        <w:rPr>
          <w:rFonts w:ascii="Trebuchet MS" w:hAnsi="Trebuchet MS"/>
          <w:sz w:val="20"/>
          <w:szCs w:val="20"/>
          <w:lang w:eastAsia="en-AU"/>
        </w:rPr>
        <w:t>community engagement</w:t>
      </w:r>
    </w:p>
    <w:p w14:paraId="6E25F4A2" w14:textId="6543B9BF" w:rsidR="00B853B9" w:rsidRPr="002B10AC" w:rsidRDefault="00B853B9" w:rsidP="008A1CF9">
      <w:pPr>
        <w:pStyle w:val="HWListBullet1"/>
        <w:spacing w:after="180"/>
        <w:contextualSpacing/>
        <w:jc w:val="left"/>
        <w:rPr>
          <w:rFonts w:ascii="Trebuchet MS" w:hAnsi="Trebuchet MS"/>
          <w:sz w:val="20"/>
          <w:szCs w:val="20"/>
          <w:lang w:eastAsia="en-AU"/>
        </w:rPr>
      </w:pPr>
      <w:r w:rsidRPr="002B10AC">
        <w:rPr>
          <w:rFonts w:ascii="Trebuchet MS" w:hAnsi="Trebuchet MS"/>
          <w:sz w:val="20"/>
          <w:szCs w:val="20"/>
          <w:lang w:eastAsia="en-AU"/>
        </w:rPr>
        <w:t xml:space="preserve">Government </w:t>
      </w:r>
      <w:r w:rsidR="000A410E">
        <w:rPr>
          <w:rFonts w:ascii="Trebuchet MS" w:hAnsi="Trebuchet MS"/>
          <w:sz w:val="20"/>
          <w:szCs w:val="20"/>
          <w:lang w:eastAsia="en-AU"/>
        </w:rPr>
        <w:t xml:space="preserve">and other </w:t>
      </w:r>
      <w:r w:rsidRPr="002B10AC">
        <w:rPr>
          <w:rFonts w:ascii="Trebuchet MS" w:hAnsi="Trebuchet MS"/>
          <w:sz w:val="20"/>
          <w:szCs w:val="20"/>
          <w:lang w:eastAsia="en-AU"/>
        </w:rPr>
        <w:t>reporting</w:t>
      </w:r>
    </w:p>
    <w:p w14:paraId="4126CC69" w14:textId="77777777" w:rsidR="00B853B9" w:rsidRPr="002B10AC" w:rsidRDefault="00B853B9" w:rsidP="008A1CF9">
      <w:pPr>
        <w:pStyle w:val="HWListBullet1"/>
        <w:spacing w:after="180"/>
        <w:contextualSpacing/>
        <w:jc w:val="left"/>
        <w:rPr>
          <w:rFonts w:ascii="Trebuchet MS" w:hAnsi="Trebuchet MS"/>
          <w:sz w:val="20"/>
          <w:szCs w:val="20"/>
          <w:lang w:eastAsia="en-AU"/>
        </w:rPr>
      </w:pPr>
      <w:r w:rsidRPr="002B10AC">
        <w:rPr>
          <w:rFonts w:ascii="Trebuchet MS" w:hAnsi="Trebuchet MS"/>
          <w:sz w:val="20"/>
          <w:szCs w:val="20"/>
          <w:lang w:eastAsia="en-AU"/>
        </w:rPr>
        <w:t>commercial application of its intellectual property and professional expertise</w:t>
      </w:r>
    </w:p>
    <w:p w14:paraId="087C9ECE" w14:textId="77777777" w:rsidR="00B853B9" w:rsidRPr="002B10AC" w:rsidRDefault="00B853B9" w:rsidP="008A1CF9">
      <w:pPr>
        <w:pStyle w:val="HWListBullet1"/>
        <w:spacing w:after="180"/>
        <w:contextualSpacing/>
        <w:jc w:val="left"/>
        <w:rPr>
          <w:rFonts w:ascii="Trebuchet MS" w:hAnsi="Trebuchet MS"/>
          <w:sz w:val="20"/>
          <w:szCs w:val="20"/>
          <w:lang w:eastAsia="en-AU"/>
        </w:rPr>
      </w:pPr>
      <w:r w:rsidRPr="002B10AC">
        <w:rPr>
          <w:rFonts w:ascii="Trebuchet MS" w:hAnsi="Trebuchet MS"/>
          <w:sz w:val="20"/>
          <w:szCs w:val="20"/>
          <w:lang w:eastAsia="en-AU"/>
        </w:rPr>
        <w:t xml:space="preserve">undertaking staff and </w:t>
      </w:r>
      <w:r w:rsidR="00A25EA9" w:rsidRPr="002B10AC">
        <w:rPr>
          <w:rFonts w:ascii="Trebuchet MS" w:hAnsi="Trebuchet MS"/>
          <w:sz w:val="20"/>
          <w:szCs w:val="20"/>
          <w:lang w:eastAsia="en-AU"/>
        </w:rPr>
        <w:t>volunteer</w:t>
      </w:r>
      <w:r w:rsidRPr="002B10AC">
        <w:rPr>
          <w:rFonts w:ascii="Trebuchet MS" w:hAnsi="Trebuchet MS"/>
          <w:sz w:val="20"/>
          <w:szCs w:val="20"/>
          <w:lang w:eastAsia="en-AU"/>
        </w:rPr>
        <w:t xml:space="preserve"> recruitment activities</w:t>
      </w:r>
    </w:p>
    <w:p w14:paraId="2FE50354" w14:textId="77777777" w:rsidR="00B853B9" w:rsidRPr="002B10AC" w:rsidRDefault="00B853B9" w:rsidP="008A1CF9">
      <w:pPr>
        <w:pStyle w:val="HWListBullet1"/>
        <w:spacing w:after="180"/>
        <w:contextualSpacing/>
        <w:jc w:val="left"/>
        <w:rPr>
          <w:rFonts w:ascii="Trebuchet MS" w:hAnsi="Trebuchet MS"/>
          <w:sz w:val="20"/>
          <w:szCs w:val="20"/>
          <w:lang w:eastAsia="en-AU"/>
        </w:rPr>
      </w:pPr>
      <w:r w:rsidRPr="002B10AC">
        <w:rPr>
          <w:rFonts w:ascii="Trebuchet MS" w:hAnsi="Trebuchet MS"/>
          <w:sz w:val="20"/>
          <w:szCs w:val="20"/>
          <w:lang w:eastAsia="en-AU"/>
        </w:rPr>
        <w:t>undertaking research</w:t>
      </w:r>
    </w:p>
    <w:p w14:paraId="7FBD73B8" w14:textId="77777777" w:rsidR="00B853B9" w:rsidRPr="002B10AC" w:rsidRDefault="00B853B9" w:rsidP="008A1CF9">
      <w:pPr>
        <w:pStyle w:val="HWListBullet1"/>
        <w:spacing w:after="180"/>
        <w:contextualSpacing/>
        <w:jc w:val="left"/>
        <w:rPr>
          <w:rFonts w:ascii="Trebuchet MS" w:hAnsi="Trebuchet MS"/>
          <w:sz w:val="20"/>
          <w:szCs w:val="20"/>
          <w:lang w:eastAsia="en-AU"/>
        </w:rPr>
      </w:pPr>
      <w:r w:rsidRPr="002B10AC">
        <w:rPr>
          <w:rFonts w:ascii="Trebuchet MS" w:hAnsi="Trebuchet MS"/>
          <w:sz w:val="20"/>
          <w:szCs w:val="20"/>
          <w:lang w:eastAsia="en-AU"/>
        </w:rPr>
        <w:t>handling complaints</w:t>
      </w:r>
    </w:p>
    <w:p w14:paraId="220D619E" w14:textId="77777777" w:rsidR="00B853B9" w:rsidRPr="002B10AC" w:rsidRDefault="00B853B9" w:rsidP="008A1CF9">
      <w:pPr>
        <w:pStyle w:val="HWListBullet1"/>
        <w:spacing w:after="180"/>
        <w:contextualSpacing/>
        <w:jc w:val="left"/>
        <w:rPr>
          <w:rFonts w:ascii="Trebuchet MS" w:hAnsi="Trebuchet MS"/>
          <w:sz w:val="20"/>
          <w:szCs w:val="20"/>
          <w:lang w:eastAsia="en-AU"/>
        </w:rPr>
      </w:pPr>
      <w:r w:rsidRPr="002B10AC">
        <w:rPr>
          <w:rFonts w:ascii="Trebuchet MS" w:hAnsi="Trebuchet MS"/>
          <w:sz w:val="20"/>
          <w:szCs w:val="20"/>
          <w:lang w:eastAsia="en-AU"/>
        </w:rPr>
        <w:t>conducting its business and improving the way in which it conducts its business</w:t>
      </w:r>
    </w:p>
    <w:p w14:paraId="7666A2F7" w14:textId="77777777" w:rsidR="00B853B9" w:rsidRPr="002B10AC" w:rsidRDefault="00B853B9" w:rsidP="008A1CF9">
      <w:pPr>
        <w:pStyle w:val="HWListBullet1"/>
        <w:spacing w:after="180"/>
        <w:contextualSpacing/>
        <w:jc w:val="left"/>
        <w:rPr>
          <w:rFonts w:ascii="Trebuchet MS" w:hAnsi="Trebuchet MS"/>
          <w:sz w:val="20"/>
          <w:szCs w:val="20"/>
          <w:lang w:eastAsia="en-AU"/>
        </w:rPr>
      </w:pPr>
      <w:r w:rsidRPr="002B10AC">
        <w:rPr>
          <w:rFonts w:ascii="Trebuchet MS" w:hAnsi="Trebuchet MS"/>
          <w:sz w:val="20"/>
          <w:szCs w:val="20"/>
          <w:lang w:eastAsia="en-AU"/>
        </w:rPr>
        <w:t>purposes directly related to the above.</w:t>
      </w:r>
    </w:p>
    <w:p w14:paraId="5A86E340"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lastRenderedPageBreak/>
        <w:t>Use or disclosure for secondary purposes</w:t>
      </w:r>
    </w:p>
    <w:p w14:paraId="03C90278" w14:textId="77777777" w:rsidR="00B853B9" w:rsidRPr="002B10AC" w:rsidRDefault="00AF6DD0"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does not use or disclose personal information for purposes other than the purpose for which it was collected (the primary purpose) unless:</w:t>
      </w:r>
    </w:p>
    <w:p w14:paraId="51705E81" w14:textId="77777777" w:rsidR="00B853B9" w:rsidRPr="002B10AC" w:rsidRDefault="00B853B9"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5.5.1 the individual has consented to a secondary use or disclosure, or</w:t>
      </w:r>
    </w:p>
    <w:p w14:paraId="5EE65B72" w14:textId="77777777" w:rsidR="00B853B9" w:rsidRPr="002B10AC" w:rsidRDefault="00B853B9"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5.5.2 the secondary use or disclosure is related to the primary purpose (in the case of personal information that is not sensitive information) or is </w:t>
      </w:r>
      <w:r w:rsidRPr="002B10AC">
        <w:rPr>
          <w:rFonts w:ascii="Trebuchet MS" w:eastAsia="Times New Roman" w:hAnsi="Trebuchet MS"/>
          <w:i/>
          <w:iCs/>
          <w:color w:val="3A3634"/>
          <w:sz w:val="20"/>
          <w:szCs w:val="20"/>
          <w:lang w:eastAsia="en-AU"/>
        </w:rPr>
        <w:t>directly</w:t>
      </w:r>
      <w:r w:rsidR="00A25EA9" w:rsidRPr="002B10AC">
        <w:rPr>
          <w:rFonts w:ascii="Trebuchet MS" w:eastAsia="Times New Roman" w:hAnsi="Trebuchet MS"/>
          <w:i/>
          <w:iCs/>
          <w:color w:val="3A3634"/>
          <w:sz w:val="20"/>
          <w:szCs w:val="20"/>
          <w:lang w:eastAsia="en-AU"/>
        </w:rPr>
        <w:t xml:space="preserve"> </w:t>
      </w:r>
      <w:r w:rsidRPr="002B10AC">
        <w:rPr>
          <w:rFonts w:ascii="Trebuchet MS" w:eastAsia="Times New Roman" w:hAnsi="Trebuchet MS"/>
          <w:color w:val="3A3634"/>
          <w:sz w:val="20"/>
          <w:szCs w:val="20"/>
          <w:lang w:eastAsia="en-AU"/>
        </w:rPr>
        <w:t>related to the primary purpose (in the case of sensitive information), or</w:t>
      </w:r>
    </w:p>
    <w:p w14:paraId="464F036C" w14:textId="77777777" w:rsidR="00B853B9" w:rsidRPr="002B10AC" w:rsidRDefault="00B853B9"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5.5.3 it is otherwise required or authorised by or under an Australian law or a court/tribunal order,</w:t>
      </w:r>
      <w:r w:rsidR="00A25EA9" w:rsidRPr="002B10AC">
        <w:rPr>
          <w:rFonts w:ascii="Trebuchet MS" w:eastAsia="Times New Roman" w:hAnsi="Trebuchet MS"/>
          <w:color w:val="3A3634"/>
          <w:sz w:val="20"/>
          <w:szCs w:val="20"/>
          <w:lang w:eastAsia="en-AU"/>
        </w:rPr>
        <w:t xml:space="preserve"> </w:t>
      </w:r>
      <w:r w:rsidRPr="002B10AC">
        <w:rPr>
          <w:rFonts w:ascii="Trebuchet MS" w:eastAsia="Times New Roman" w:hAnsi="Trebuchet MS"/>
          <w:color w:val="3A3634"/>
          <w:sz w:val="20"/>
          <w:szCs w:val="20"/>
          <w:lang w:eastAsia="en-AU"/>
        </w:rPr>
        <w:t>or</w:t>
      </w:r>
    </w:p>
    <w:p w14:paraId="60432C5C" w14:textId="77777777" w:rsidR="00B853B9" w:rsidRPr="002B10AC" w:rsidRDefault="00B853B9"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5.5.4 a permitted general situation exists (as described in clause 9 of this policy), or</w:t>
      </w:r>
    </w:p>
    <w:p w14:paraId="0C09B55E" w14:textId="424EBF03" w:rsidR="00B853B9" w:rsidRPr="002B10AC" w:rsidRDefault="00B853B9"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5.5.5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reasonably believes that it is necessary for one or more enforcement related activities conducted by, or on behalf of,</w:t>
      </w:r>
      <w:r w:rsidR="00063326">
        <w:rPr>
          <w:rFonts w:ascii="Trebuchet MS" w:eastAsia="Times New Roman" w:hAnsi="Trebuchet MS"/>
          <w:color w:val="3A3634"/>
          <w:sz w:val="20"/>
          <w:szCs w:val="20"/>
          <w:lang w:eastAsia="en-AU"/>
        </w:rPr>
        <w:t xml:space="preserve"> </w:t>
      </w:r>
      <w:r w:rsidRPr="002B10AC">
        <w:rPr>
          <w:rFonts w:ascii="Trebuchet MS" w:eastAsia="Times New Roman" w:hAnsi="Trebuchet MS"/>
          <w:color w:val="3A3634"/>
          <w:sz w:val="20"/>
          <w:szCs w:val="20"/>
          <w:lang w:eastAsia="en-AU"/>
        </w:rPr>
        <w:t>an enforcement body.</w:t>
      </w:r>
    </w:p>
    <w:p w14:paraId="6B7F98DC" w14:textId="77777777" w:rsidR="00B853B9" w:rsidRPr="002B10AC" w:rsidRDefault="00B853B9"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In ordinary circumstances, any disclosure of personal information for a secondary purpose under scenarios 5.5.3, 5.5.4 and 5.5.5 must be approved by the Privacy Officer.</w:t>
      </w:r>
    </w:p>
    <w:p w14:paraId="1918153A"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Security</w:t>
      </w:r>
    </w:p>
    <w:p w14:paraId="4BF31BB9" w14:textId="77777777" w:rsidR="00B853B9" w:rsidRPr="002B10AC" w:rsidRDefault="00AF6DD0"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applies both physical and information and communications technology (ICT) security systems to protect personal information.</w:t>
      </w:r>
    </w:p>
    <w:p w14:paraId="487B7740" w14:textId="77777777" w:rsidR="00B853B9" w:rsidRPr="002B10AC" w:rsidRDefault="00B853B9"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In relation to electronic records, personal information is collected via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’s systems including web-based systems.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has put in place measures to protect against loss, misuse and alteration of electronic information. Where necessary,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also uses encryption technology to protect certain information and transactions.</w:t>
      </w:r>
    </w:p>
    <w:p w14:paraId="439AB36F"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Remaining anonymous or using a pseudonym</w:t>
      </w:r>
    </w:p>
    <w:p w14:paraId="20E2735B" w14:textId="4043F555" w:rsidR="00B853B9" w:rsidRPr="002B10AC" w:rsidRDefault="00AF6DD0"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understands that anonymity is an important aspect of privacy and that in some circumstances some people may prefer to use a pseudonym when dealing with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People have the right to remain anonymous or to use a pseudonym when dealing with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w:t>
      </w:r>
      <w:r w:rsidR="00D57454" w:rsidRPr="002B10AC">
        <w:rPr>
          <w:rFonts w:ascii="Trebuchet MS" w:eastAsia="Times New Roman" w:hAnsi="Trebuchet MS"/>
          <w:color w:val="3A3634"/>
          <w:sz w:val="20"/>
          <w:szCs w:val="20"/>
          <w:lang w:eastAsia="en-AU"/>
        </w:rPr>
        <w:t>However,</w:t>
      </w:r>
      <w:r w:rsidR="00B853B9" w:rsidRPr="002B10AC">
        <w:rPr>
          <w:rFonts w:ascii="Trebuchet MS" w:eastAsia="Times New Roman" w:hAnsi="Trebuchet MS"/>
          <w:color w:val="3A3634"/>
          <w:sz w:val="20"/>
          <w:szCs w:val="20"/>
          <w:lang w:eastAsia="en-AU"/>
        </w:rPr>
        <w:t xml:space="preserve"> for a significant proportion of its activities it is impracticable for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to deal with individuals who have not identified themselves or who have used a pseudonym.</w:t>
      </w:r>
    </w:p>
    <w:p w14:paraId="2A702F38"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Unsolicited personal information</w:t>
      </w:r>
    </w:p>
    <w:p w14:paraId="2CD043EC" w14:textId="77777777" w:rsidR="00B853B9" w:rsidRPr="002B10AC" w:rsidRDefault="00B853B9"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When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receives unsolicited personal information it will assess whether it is personal information that it could legally collect. If it is, it will treat it according to the APPs. If it is not, it will, if lawful to do so, destroy or de-identify it as soon as practicable.</w:t>
      </w:r>
    </w:p>
    <w:p w14:paraId="4CCA80A3"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Direct marketing</w:t>
      </w:r>
    </w:p>
    <w:p w14:paraId="0FB5C722" w14:textId="77777777" w:rsidR="00B853B9" w:rsidRPr="002B10AC" w:rsidRDefault="00AF6DD0"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will only use personal information for direct marketing with the individual’s consent or when authorised by law.</w:t>
      </w:r>
    </w:p>
    <w:p w14:paraId="4BA515A1"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Destruction of information that does not need to be retained</w:t>
      </w:r>
    </w:p>
    <w:p w14:paraId="173B96C2" w14:textId="77777777" w:rsidR="00B853B9" w:rsidRPr="002B10AC" w:rsidRDefault="00B853B9"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When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no longer needs to retain personal information, and is lawfully able to do so, it will destroy or de-identify that information.</w:t>
      </w:r>
    </w:p>
    <w:p w14:paraId="64135F13"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 xml:space="preserve">How an individual may access personal information about the individual that is held by </w:t>
      </w:r>
      <w:r w:rsidR="00AF6DD0" w:rsidRPr="002B10AC">
        <w:rPr>
          <w:rFonts w:ascii="Trebuchet MS" w:hAnsi="Trebuchet MS"/>
          <w:sz w:val="20"/>
          <w:szCs w:val="20"/>
          <w:lang w:eastAsia="en-AU"/>
        </w:rPr>
        <w:t>FBNA</w:t>
      </w:r>
    </w:p>
    <w:p w14:paraId="56334A7F" w14:textId="77777777" w:rsidR="00B853B9" w:rsidRPr="00151387" w:rsidRDefault="00B853B9" w:rsidP="008A1CF9">
      <w:pPr>
        <w:shd w:val="clear" w:color="auto" w:fill="FFFFFF"/>
        <w:spacing w:after="180" w:line="240" w:lineRule="auto"/>
        <w:jc w:val="left"/>
        <w:rPr>
          <w:rFonts w:ascii="Trebuchet MS" w:eastAsia="Times New Roman" w:hAnsi="Trebuchet MS"/>
          <w:sz w:val="20"/>
          <w:szCs w:val="20"/>
          <w:lang w:eastAsia="en-AU"/>
        </w:rPr>
      </w:pPr>
      <w:r w:rsidRPr="002B10AC">
        <w:rPr>
          <w:rFonts w:ascii="Trebuchet MS" w:eastAsia="Times New Roman" w:hAnsi="Trebuchet MS"/>
          <w:color w:val="3A3634"/>
          <w:sz w:val="20"/>
          <w:szCs w:val="20"/>
          <w:lang w:eastAsia="en-AU"/>
        </w:rPr>
        <w:t xml:space="preserve">Subject to clause 4.2, anyone has a right under the Act to access personal information that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holds about them. Access to personal information is governed by </w:t>
      </w:r>
      <w:r w:rsidRPr="00D57454">
        <w:rPr>
          <w:rFonts w:ascii="Trebuchet MS" w:eastAsia="Times New Roman" w:hAnsi="Trebuchet MS"/>
          <w:color w:val="3A3634"/>
          <w:sz w:val="20"/>
          <w:szCs w:val="20"/>
          <w:lang w:eastAsia="en-AU"/>
        </w:rPr>
        <w:t>the </w:t>
      </w:r>
      <w:r w:rsidRPr="00D57454">
        <w:rPr>
          <w:rFonts w:ascii="Trebuchet MS" w:eastAsia="Times New Roman" w:hAnsi="Trebuchet MS"/>
          <w:i/>
          <w:iCs/>
          <w:sz w:val="20"/>
          <w:szCs w:val="20"/>
          <w:lang w:eastAsia="en-AU"/>
        </w:rPr>
        <w:t>Access to and Correction of Personal Information Procedure.</w:t>
      </w:r>
    </w:p>
    <w:p w14:paraId="08BDC7E0"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 xml:space="preserve">How an individual may seek the correction of personal information about the individual that is held by </w:t>
      </w:r>
      <w:r w:rsidR="00AF6DD0" w:rsidRPr="002B10AC">
        <w:rPr>
          <w:rFonts w:ascii="Trebuchet MS" w:hAnsi="Trebuchet MS"/>
          <w:sz w:val="20"/>
          <w:szCs w:val="20"/>
          <w:lang w:eastAsia="en-AU"/>
        </w:rPr>
        <w:t>FBNA</w:t>
      </w:r>
    </w:p>
    <w:p w14:paraId="73A998C4" w14:textId="77777777" w:rsidR="00B853B9" w:rsidRPr="002B10AC" w:rsidRDefault="00B853B9"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Subject to clause 4.2, anyone has a right under the Act to request corrections to any personal information that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holds about them if they think that the information is inaccurate, out of date, incomplete, irrelevant or misleading. Correction of personal information is governed by the Access Procedure.</w:t>
      </w:r>
    </w:p>
    <w:p w14:paraId="4C56807A"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 xml:space="preserve">How an individual may complain about a breach of the Australian Privacy Principles by </w:t>
      </w:r>
      <w:r w:rsidR="00AF6DD0" w:rsidRPr="002B10AC">
        <w:rPr>
          <w:rFonts w:ascii="Trebuchet MS" w:hAnsi="Trebuchet MS"/>
          <w:sz w:val="20"/>
          <w:szCs w:val="20"/>
          <w:lang w:eastAsia="en-AU"/>
        </w:rPr>
        <w:t>FBNA</w:t>
      </w:r>
    </w:p>
    <w:p w14:paraId="2D8BAA1A" w14:textId="1D29A35E" w:rsidR="00B853B9" w:rsidRPr="00063326" w:rsidRDefault="00B853B9" w:rsidP="008A1CF9">
      <w:pPr>
        <w:shd w:val="clear" w:color="auto" w:fill="FFFFFF"/>
        <w:spacing w:after="180" w:line="240" w:lineRule="auto"/>
        <w:jc w:val="left"/>
        <w:rPr>
          <w:rFonts w:ascii="Trebuchet MS" w:eastAsia="Times New Roman" w:hAnsi="Trebuchet MS"/>
          <w:sz w:val="20"/>
          <w:szCs w:val="20"/>
          <w:lang w:eastAsia="en-AU"/>
        </w:rPr>
      </w:pPr>
      <w:r w:rsidRPr="002B10AC">
        <w:rPr>
          <w:rFonts w:ascii="Trebuchet MS" w:eastAsia="Times New Roman" w:hAnsi="Trebuchet MS"/>
          <w:color w:val="3A3634"/>
          <w:sz w:val="20"/>
          <w:szCs w:val="20"/>
          <w:lang w:eastAsia="en-AU"/>
        </w:rPr>
        <w:t xml:space="preserve">Subject to clause 4.2, anyone may complain about a breach of an APP by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Complaints should be made in accordance with </w:t>
      </w:r>
      <w:r w:rsidRPr="00D57454">
        <w:rPr>
          <w:rFonts w:ascii="Trebuchet MS" w:eastAsia="Times New Roman" w:hAnsi="Trebuchet MS"/>
          <w:color w:val="3A3634"/>
          <w:sz w:val="20"/>
          <w:szCs w:val="20"/>
          <w:lang w:eastAsia="en-AU"/>
        </w:rPr>
        <w:t>the</w:t>
      </w:r>
      <w:r w:rsidRPr="00D57454">
        <w:rPr>
          <w:rFonts w:ascii="Trebuchet MS" w:eastAsia="Times New Roman" w:hAnsi="Trebuchet MS"/>
          <w:i/>
          <w:iCs/>
          <w:color w:val="3A3634"/>
          <w:sz w:val="20"/>
          <w:szCs w:val="20"/>
          <w:lang w:eastAsia="en-AU"/>
        </w:rPr>
        <w:t> </w:t>
      </w:r>
      <w:r w:rsidRPr="00D57454">
        <w:rPr>
          <w:rFonts w:ascii="Trebuchet MS" w:eastAsia="Times New Roman" w:hAnsi="Trebuchet MS"/>
          <w:i/>
          <w:iCs/>
          <w:sz w:val="20"/>
          <w:szCs w:val="20"/>
          <w:lang w:eastAsia="en-AU"/>
        </w:rPr>
        <w:t>Privacy Inquiries and Complaints Procedure.</w:t>
      </w:r>
    </w:p>
    <w:p w14:paraId="620982DB"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 xml:space="preserve">How </w:t>
      </w:r>
      <w:r w:rsidR="00AF6DD0" w:rsidRPr="002B10AC">
        <w:rPr>
          <w:rFonts w:ascii="Trebuchet MS" w:hAnsi="Trebuchet MS"/>
          <w:sz w:val="20"/>
          <w:szCs w:val="20"/>
          <w:lang w:eastAsia="en-AU"/>
        </w:rPr>
        <w:t>FBNA</w:t>
      </w:r>
      <w:r w:rsidRPr="002B10AC">
        <w:rPr>
          <w:rFonts w:ascii="Trebuchet MS" w:hAnsi="Trebuchet MS"/>
          <w:sz w:val="20"/>
          <w:szCs w:val="20"/>
          <w:lang w:eastAsia="en-AU"/>
        </w:rPr>
        <w:t xml:space="preserve"> will deal with complaints about breaches of the Australian Privacy Principles</w:t>
      </w:r>
    </w:p>
    <w:p w14:paraId="21EDFC7A" w14:textId="77777777" w:rsidR="00B853B9" w:rsidRPr="002B10AC" w:rsidRDefault="00AF6DD0"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will deal with complaints about breaches of the APPs in accordance with the </w:t>
      </w:r>
      <w:r w:rsidR="004F3B53" w:rsidRPr="008A0BFB">
        <w:rPr>
          <w:rFonts w:ascii="Trebuchet MS" w:eastAsia="Times New Roman" w:hAnsi="Trebuchet MS"/>
          <w:i/>
          <w:color w:val="3A3634"/>
          <w:sz w:val="20"/>
          <w:szCs w:val="20"/>
          <w:lang w:eastAsia="en-AU"/>
        </w:rPr>
        <w:t xml:space="preserve">Privacy </w:t>
      </w:r>
      <w:r w:rsidR="00B853B9" w:rsidRPr="002B10AC">
        <w:rPr>
          <w:rFonts w:ascii="Trebuchet MS" w:eastAsia="Times New Roman" w:hAnsi="Trebuchet MS"/>
          <w:i/>
          <w:iCs/>
          <w:color w:val="3A3634"/>
          <w:sz w:val="20"/>
          <w:szCs w:val="20"/>
          <w:lang w:eastAsia="en-AU"/>
        </w:rPr>
        <w:t>Inquiries and Complaints Procedure</w:t>
      </w:r>
      <w:r w:rsidR="00B853B9" w:rsidRPr="002B10AC">
        <w:rPr>
          <w:rFonts w:ascii="Trebuchet MS" w:eastAsia="Times New Roman" w:hAnsi="Trebuchet MS"/>
          <w:color w:val="3A3634"/>
          <w:sz w:val="20"/>
          <w:szCs w:val="20"/>
          <w:lang w:eastAsia="en-AU"/>
        </w:rPr>
        <w:t>.</w:t>
      </w:r>
    </w:p>
    <w:p w14:paraId="41FBA3E5"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 xml:space="preserve">How </w:t>
      </w:r>
      <w:r w:rsidR="00AF6DD0" w:rsidRPr="002B10AC">
        <w:rPr>
          <w:rFonts w:ascii="Trebuchet MS" w:hAnsi="Trebuchet MS"/>
          <w:sz w:val="20"/>
          <w:szCs w:val="20"/>
          <w:lang w:eastAsia="en-AU"/>
        </w:rPr>
        <w:t>FBNA</w:t>
      </w:r>
      <w:r w:rsidRPr="002B10AC">
        <w:rPr>
          <w:rFonts w:ascii="Trebuchet MS" w:hAnsi="Trebuchet MS"/>
          <w:sz w:val="20"/>
          <w:szCs w:val="20"/>
          <w:lang w:eastAsia="en-AU"/>
        </w:rPr>
        <w:t xml:space="preserve"> will manage an actual or suspected data breach under this policy</w:t>
      </w:r>
    </w:p>
    <w:p w14:paraId="6DCB5E48" w14:textId="77777777" w:rsidR="00B853B9" w:rsidRPr="00063326" w:rsidRDefault="00AF6DD0" w:rsidP="008A1CF9">
      <w:pPr>
        <w:shd w:val="clear" w:color="auto" w:fill="FFFFFF"/>
        <w:spacing w:after="180" w:line="240" w:lineRule="auto"/>
        <w:jc w:val="left"/>
        <w:rPr>
          <w:rFonts w:ascii="Trebuchet MS" w:eastAsia="Times New Roman" w:hAnsi="Trebuchet MS"/>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will manage the process of dealing with an actual or suspected breach in accordance with </w:t>
      </w:r>
      <w:r w:rsidR="00B853B9" w:rsidRPr="00D57454">
        <w:rPr>
          <w:rFonts w:ascii="Trebuchet MS" w:eastAsia="Times New Roman" w:hAnsi="Trebuchet MS"/>
          <w:color w:val="3A3634"/>
          <w:sz w:val="20"/>
          <w:szCs w:val="20"/>
          <w:lang w:eastAsia="en-AU"/>
        </w:rPr>
        <w:t>the </w:t>
      </w:r>
      <w:r w:rsidR="00B853B9" w:rsidRPr="00D57454">
        <w:rPr>
          <w:rFonts w:ascii="Trebuchet MS" w:eastAsia="Times New Roman" w:hAnsi="Trebuchet MS"/>
          <w:i/>
          <w:iCs/>
          <w:sz w:val="20"/>
          <w:szCs w:val="20"/>
          <w:lang w:eastAsia="en-AU"/>
        </w:rPr>
        <w:t>Data Breach Procedure and Response Plan</w:t>
      </w:r>
      <w:r w:rsidR="00B853B9" w:rsidRPr="00D57454">
        <w:rPr>
          <w:rFonts w:ascii="Trebuchet MS" w:eastAsia="Times New Roman" w:hAnsi="Trebuchet MS"/>
          <w:sz w:val="20"/>
          <w:szCs w:val="20"/>
          <w:lang w:eastAsia="en-AU"/>
        </w:rPr>
        <w:t>.</w:t>
      </w:r>
    </w:p>
    <w:p w14:paraId="2DECE50C"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 xml:space="preserve">Disclosure of personal information to overseas recipients by </w:t>
      </w:r>
      <w:r w:rsidR="00AF6DD0" w:rsidRPr="002B10AC">
        <w:rPr>
          <w:rFonts w:ascii="Trebuchet MS" w:hAnsi="Trebuchet MS"/>
          <w:sz w:val="20"/>
          <w:szCs w:val="20"/>
          <w:lang w:eastAsia="en-AU"/>
        </w:rPr>
        <w:t>FBNA</w:t>
      </w:r>
    </w:p>
    <w:p w14:paraId="741BBE9E" w14:textId="77777777" w:rsidR="00B853B9" w:rsidRPr="002B10AC" w:rsidRDefault="00AF6DD0"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may disclose personal information to overseas recipients. For instance,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m</w:t>
      </w:r>
      <w:r w:rsidR="004F3B53">
        <w:rPr>
          <w:rFonts w:ascii="Trebuchet MS" w:eastAsia="Times New Roman" w:hAnsi="Trebuchet MS"/>
          <w:color w:val="3A3634"/>
          <w:sz w:val="20"/>
          <w:szCs w:val="20"/>
          <w:lang w:eastAsia="en-AU"/>
        </w:rPr>
        <w:t>a</w:t>
      </w:r>
      <w:r w:rsidR="00B853B9" w:rsidRPr="002B10AC">
        <w:rPr>
          <w:rFonts w:ascii="Trebuchet MS" w:eastAsia="Times New Roman" w:hAnsi="Trebuchet MS"/>
          <w:color w:val="3A3634"/>
          <w:sz w:val="20"/>
          <w:szCs w:val="20"/>
          <w:lang w:eastAsia="en-AU"/>
        </w:rPr>
        <w:t xml:space="preserve">y disclose personal information to an overseas </w:t>
      </w:r>
      <w:r w:rsidR="00A25EA9" w:rsidRPr="002B10AC">
        <w:rPr>
          <w:rFonts w:ascii="Trebuchet MS" w:eastAsia="Times New Roman" w:hAnsi="Trebuchet MS"/>
          <w:color w:val="3A3634"/>
          <w:sz w:val="20"/>
          <w:szCs w:val="20"/>
          <w:lang w:eastAsia="en-AU"/>
        </w:rPr>
        <w:t xml:space="preserve">party in respect to a donation received by it in connection with that overseas party. </w:t>
      </w: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will only do this at the request of, or with the specific approval of, the individual whose personal information it is.</w:t>
      </w:r>
    </w:p>
    <w:p w14:paraId="676CBB9E" w14:textId="77777777" w:rsidR="00B853B9" w:rsidRPr="002B10AC" w:rsidRDefault="00AF6DD0"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will disclose personal information in these circumstances to an overseas recipient in any country.</w:t>
      </w:r>
    </w:p>
    <w:p w14:paraId="51667EEE" w14:textId="77777777" w:rsidR="00A25EA9" w:rsidRPr="002B10AC" w:rsidRDefault="00AF6DD0"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may also disclose personal information to overseas recipients who are service providers for research or </w:t>
      </w:r>
      <w:r w:rsidR="004F3B53">
        <w:rPr>
          <w:rFonts w:ascii="Trebuchet MS" w:eastAsia="Times New Roman" w:hAnsi="Trebuchet MS"/>
          <w:color w:val="3A3634"/>
          <w:sz w:val="20"/>
          <w:szCs w:val="20"/>
          <w:lang w:eastAsia="en-AU"/>
        </w:rPr>
        <w:t xml:space="preserve">other </w:t>
      </w:r>
      <w:r w:rsidR="00B853B9" w:rsidRPr="002B10AC">
        <w:rPr>
          <w:rFonts w:ascii="Trebuchet MS" w:eastAsia="Times New Roman" w:hAnsi="Trebuchet MS"/>
          <w:color w:val="3A3634"/>
          <w:sz w:val="20"/>
          <w:szCs w:val="20"/>
          <w:lang w:eastAsia="en-AU"/>
        </w:rPr>
        <w:t xml:space="preserve">purposes, including data storage. Australian law may not apply to those recipients. </w:t>
      </w:r>
    </w:p>
    <w:p w14:paraId="642044D4" w14:textId="77777777" w:rsidR="00B853B9" w:rsidRPr="002B10AC" w:rsidRDefault="00AF6DD0"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will ensure that appropriate data handling and security arrangements are in place. Disclosure of personal information to overseas recipients may also be required or authorised by law.</w:t>
      </w:r>
    </w:p>
    <w:p w14:paraId="44FD6716" w14:textId="77777777" w:rsidR="00B853B9" w:rsidRPr="002B10AC" w:rsidRDefault="00B853B9" w:rsidP="008A1CF9">
      <w:pPr>
        <w:pStyle w:val="HWHeading2"/>
        <w:jc w:val="left"/>
        <w:rPr>
          <w:rFonts w:ascii="Trebuchet MS" w:hAnsi="Trebuchet MS"/>
          <w:sz w:val="20"/>
          <w:szCs w:val="20"/>
          <w:lang w:eastAsia="en-AU"/>
        </w:rPr>
      </w:pPr>
      <w:r w:rsidRPr="002B10AC">
        <w:rPr>
          <w:rFonts w:ascii="Trebuchet MS" w:hAnsi="Trebuchet MS"/>
          <w:sz w:val="20"/>
          <w:szCs w:val="20"/>
          <w:lang w:eastAsia="en-AU"/>
        </w:rPr>
        <w:t>Disclosure of personal information to third parties</w:t>
      </w:r>
    </w:p>
    <w:p w14:paraId="48688A50" w14:textId="616D08CA" w:rsidR="00B853B9" w:rsidRPr="002B10AC" w:rsidRDefault="00AF6DD0" w:rsidP="008A1CF9">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may disclose information to third parties </w:t>
      </w:r>
    </w:p>
    <w:p w14:paraId="6D8EF84D" w14:textId="77777777" w:rsidR="00B853B9" w:rsidRPr="00ED41B3" w:rsidRDefault="004F3B53" w:rsidP="00ED41B3">
      <w:pPr>
        <w:pStyle w:val="HWListBullet1"/>
        <w:spacing w:after="180"/>
        <w:contextualSpacing/>
        <w:jc w:val="left"/>
        <w:rPr>
          <w:rFonts w:ascii="Trebuchet MS" w:hAnsi="Trebuchet MS"/>
          <w:sz w:val="20"/>
          <w:szCs w:val="20"/>
          <w:lang w:eastAsia="en-AU"/>
        </w:rPr>
      </w:pPr>
      <w:r w:rsidRPr="00ED41B3">
        <w:rPr>
          <w:rFonts w:ascii="Trebuchet MS" w:hAnsi="Trebuchet MS"/>
          <w:sz w:val="20"/>
          <w:szCs w:val="20"/>
          <w:lang w:eastAsia="en-AU"/>
        </w:rPr>
        <w:t xml:space="preserve">to </w:t>
      </w:r>
      <w:r w:rsidR="00B853B9" w:rsidRPr="00ED41B3">
        <w:rPr>
          <w:rFonts w:ascii="Trebuchet MS" w:hAnsi="Trebuchet MS"/>
          <w:sz w:val="20"/>
          <w:szCs w:val="20"/>
          <w:lang w:eastAsia="en-AU"/>
        </w:rPr>
        <w:t>provide services</w:t>
      </w:r>
    </w:p>
    <w:p w14:paraId="20D888A0" w14:textId="77777777" w:rsidR="00B853B9" w:rsidRPr="00ED41B3" w:rsidRDefault="00B853B9" w:rsidP="00ED41B3">
      <w:pPr>
        <w:pStyle w:val="HWListBullet1"/>
        <w:spacing w:after="180"/>
        <w:contextualSpacing/>
        <w:jc w:val="left"/>
        <w:rPr>
          <w:rFonts w:ascii="Trebuchet MS" w:hAnsi="Trebuchet MS"/>
          <w:sz w:val="20"/>
          <w:szCs w:val="20"/>
          <w:lang w:eastAsia="en-AU"/>
        </w:rPr>
      </w:pPr>
      <w:r w:rsidRPr="00ED41B3">
        <w:rPr>
          <w:rFonts w:ascii="Trebuchet MS" w:hAnsi="Trebuchet MS"/>
          <w:sz w:val="20"/>
          <w:szCs w:val="20"/>
          <w:lang w:eastAsia="en-AU"/>
        </w:rPr>
        <w:t>for purposes of research to improve its operations and services</w:t>
      </w:r>
    </w:p>
    <w:p w14:paraId="2DFE3645" w14:textId="77777777" w:rsidR="00B853B9" w:rsidRPr="00ED41B3" w:rsidRDefault="004F3B53" w:rsidP="00ED41B3">
      <w:pPr>
        <w:pStyle w:val="HWListBullet1"/>
        <w:spacing w:after="180"/>
        <w:contextualSpacing/>
        <w:jc w:val="left"/>
        <w:rPr>
          <w:rFonts w:ascii="Trebuchet MS" w:hAnsi="Trebuchet MS"/>
          <w:sz w:val="20"/>
          <w:szCs w:val="20"/>
          <w:lang w:eastAsia="en-AU"/>
        </w:rPr>
      </w:pPr>
      <w:r w:rsidRPr="00ED41B3">
        <w:rPr>
          <w:rFonts w:ascii="Trebuchet MS" w:hAnsi="Trebuchet MS"/>
          <w:sz w:val="20"/>
          <w:szCs w:val="20"/>
          <w:lang w:eastAsia="en-AU"/>
        </w:rPr>
        <w:t xml:space="preserve">to </w:t>
      </w:r>
      <w:r w:rsidR="00B853B9" w:rsidRPr="00ED41B3">
        <w:rPr>
          <w:rFonts w:ascii="Trebuchet MS" w:hAnsi="Trebuchet MS"/>
          <w:sz w:val="20"/>
          <w:szCs w:val="20"/>
          <w:lang w:eastAsia="en-AU"/>
        </w:rPr>
        <w:t>promote its activities</w:t>
      </w:r>
    </w:p>
    <w:p w14:paraId="0C74CE3C" w14:textId="77777777" w:rsidR="00B853B9" w:rsidRPr="00ED41B3" w:rsidRDefault="00B853B9" w:rsidP="00ED41B3">
      <w:pPr>
        <w:pStyle w:val="HWListBullet1"/>
        <w:spacing w:after="180"/>
        <w:contextualSpacing/>
        <w:jc w:val="left"/>
        <w:rPr>
          <w:rFonts w:ascii="Trebuchet MS" w:hAnsi="Trebuchet MS"/>
          <w:sz w:val="20"/>
          <w:szCs w:val="20"/>
          <w:lang w:eastAsia="en-AU"/>
        </w:rPr>
      </w:pPr>
      <w:r w:rsidRPr="00ED41B3">
        <w:rPr>
          <w:rFonts w:ascii="Trebuchet MS" w:hAnsi="Trebuchet MS"/>
          <w:sz w:val="20"/>
          <w:szCs w:val="20"/>
          <w:lang w:eastAsia="en-AU"/>
        </w:rPr>
        <w:t>if permitted or required by law, or</w:t>
      </w:r>
    </w:p>
    <w:p w14:paraId="78188D1D" w14:textId="77777777" w:rsidR="00B853B9" w:rsidRPr="002B10AC" w:rsidRDefault="00B853B9" w:rsidP="00ED41B3">
      <w:pPr>
        <w:pStyle w:val="HWListBullet1"/>
        <w:spacing w:after="180"/>
        <w:contextualSpacing/>
        <w:jc w:val="left"/>
        <w:rPr>
          <w:rFonts w:ascii="Trebuchet MS" w:eastAsia="Times New Roman" w:hAnsi="Trebuchet MS"/>
          <w:color w:val="3A3634"/>
          <w:sz w:val="20"/>
          <w:szCs w:val="20"/>
          <w:lang w:eastAsia="en-AU"/>
        </w:rPr>
      </w:pPr>
      <w:r w:rsidRPr="00ED41B3">
        <w:rPr>
          <w:rFonts w:ascii="Trebuchet MS" w:hAnsi="Trebuchet MS"/>
          <w:sz w:val="20"/>
          <w:szCs w:val="20"/>
          <w:lang w:eastAsia="en-AU"/>
        </w:rPr>
        <w:t>otherwise</w:t>
      </w:r>
      <w:r w:rsidRPr="002B10AC">
        <w:rPr>
          <w:rFonts w:ascii="Trebuchet MS" w:eastAsia="Times New Roman" w:hAnsi="Trebuchet MS"/>
          <w:color w:val="3A3634"/>
          <w:sz w:val="20"/>
          <w:szCs w:val="20"/>
          <w:lang w:eastAsia="en-AU"/>
        </w:rPr>
        <w:t xml:space="preserve"> with the consent of the individual.</w:t>
      </w:r>
    </w:p>
    <w:p w14:paraId="60EA9003" w14:textId="4C8ED460" w:rsidR="00D57454" w:rsidRDefault="00B853B9" w:rsidP="00ED41B3">
      <w:pPr>
        <w:shd w:val="clear" w:color="auto" w:fill="FFFFFF"/>
        <w:spacing w:after="240" w:line="240" w:lineRule="auto"/>
        <w:jc w:val="left"/>
        <w:rPr>
          <w:rFonts w:ascii="Trebuchet MS" w:eastAsia="Times New Roman" w:hAnsi="Trebuchet MS"/>
          <w:i/>
          <w:iCs/>
          <w:color w:val="3A3634"/>
          <w:sz w:val="20"/>
          <w:szCs w:val="20"/>
          <w:lang w:eastAsia="en-AU"/>
        </w:rPr>
      </w:pPr>
      <w:r w:rsidRPr="002B10AC">
        <w:rPr>
          <w:rFonts w:ascii="Trebuchet MS" w:eastAsia="Times New Roman" w:hAnsi="Trebuchet MS"/>
          <w:color w:val="3A3634"/>
          <w:sz w:val="20"/>
          <w:szCs w:val="20"/>
          <w:lang w:eastAsia="en-AU"/>
        </w:rPr>
        <w:t xml:space="preserve">Where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discloses personal information to third parties it will require restrictions on the collection and use of personal information equivalent to those required of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by the </w:t>
      </w:r>
      <w:r w:rsidRPr="002B10AC">
        <w:rPr>
          <w:rFonts w:ascii="Trebuchet MS" w:eastAsia="Times New Roman" w:hAnsi="Trebuchet MS"/>
          <w:i/>
          <w:iCs/>
          <w:color w:val="3A3634"/>
          <w:sz w:val="20"/>
          <w:szCs w:val="20"/>
          <w:lang w:eastAsia="en-AU"/>
        </w:rPr>
        <w:t>Privacy Act 1988.</w:t>
      </w:r>
    </w:p>
    <w:p w14:paraId="21A3B44F" w14:textId="77777777" w:rsidR="00B853B9" w:rsidRPr="00ED41B3" w:rsidRDefault="00B853B9" w:rsidP="00ED41B3">
      <w:pPr>
        <w:pStyle w:val="HWHeading1"/>
        <w:jc w:val="left"/>
        <w:rPr>
          <w:rFonts w:ascii="Trebuchet MS" w:hAnsi="Trebuchet MS"/>
          <w:caps w:val="0"/>
          <w:sz w:val="28"/>
          <w:szCs w:val="28"/>
          <w:lang w:eastAsia="en-AU"/>
        </w:rPr>
      </w:pPr>
      <w:r w:rsidRPr="00ED41B3">
        <w:rPr>
          <w:rFonts w:ascii="Trebuchet MS" w:hAnsi="Trebuchet MS"/>
          <w:caps w:val="0"/>
          <w:sz w:val="28"/>
          <w:szCs w:val="28"/>
          <w:lang w:eastAsia="en-AU"/>
        </w:rPr>
        <w:t>Roles and Responsibilities</w:t>
      </w:r>
    </w:p>
    <w:p w14:paraId="2048FFC9" w14:textId="77777777" w:rsidR="00B853B9" w:rsidRPr="002B10AC" w:rsidRDefault="00B853B9" w:rsidP="00ED41B3">
      <w:pPr>
        <w:pStyle w:val="HWHeading2"/>
        <w:jc w:val="left"/>
        <w:rPr>
          <w:rFonts w:ascii="Trebuchet MS" w:hAnsi="Trebuchet MS"/>
          <w:sz w:val="20"/>
          <w:szCs w:val="20"/>
          <w:lang w:eastAsia="en-AU"/>
        </w:rPr>
      </w:pPr>
      <w:r w:rsidRPr="002B10AC">
        <w:rPr>
          <w:rFonts w:ascii="Trebuchet MS" w:hAnsi="Trebuchet MS"/>
          <w:sz w:val="20"/>
          <w:szCs w:val="20"/>
          <w:lang w:eastAsia="en-AU"/>
        </w:rPr>
        <w:t>Approval Authority</w:t>
      </w:r>
    </w:p>
    <w:p w14:paraId="2B8987A1"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The </w:t>
      </w:r>
      <w:r w:rsidR="00063326">
        <w:rPr>
          <w:rFonts w:ascii="Trebuchet MS" w:eastAsia="Times New Roman" w:hAnsi="Trebuchet MS"/>
          <w:color w:val="3A3634"/>
          <w:sz w:val="20"/>
          <w:szCs w:val="20"/>
          <w:lang w:eastAsia="en-AU"/>
        </w:rPr>
        <w:t>Bo</w:t>
      </w:r>
      <w:r w:rsidR="00A25EA9" w:rsidRPr="002B10AC">
        <w:rPr>
          <w:rFonts w:ascii="Trebuchet MS" w:eastAsia="Times New Roman" w:hAnsi="Trebuchet MS"/>
          <w:color w:val="3A3634"/>
          <w:sz w:val="20"/>
          <w:szCs w:val="20"/>
          <w:lang w:eastAsia="en-AU"/>
        </w:rPr>
        <w:t>a</w:t>
      </w:r>
      <w:r w:rsidR="00063326">
        <w:rPr>
          <w:rFonts w:ascii="Trebuchet MS" w:eastAsia="Times New Roman" w:hAnsi="Trebuchet MS"/>
          <w:color w:val="3A3634"/>
          <w:sz w:val="20"/>
          <w:szCs w:val="20"/>
          <w:lang w:eastAsia="en-AU"/>
        </w:rPr>
        <w:t>r</w:t>
      </w:r>
      <w:r w:rsidR="00A25EA9" w:rsidRPr="002B10AC">
        <w:rPr>
          <w:rFonts w:ascii="Trebuchet MS" w:eastAsia="Times New Roman" w:hAnsi="Trebuchet MS"/>
          <w:color w:val="3A3634"/>
          <w:sz w:val="20"/>
          <w:szCs w:val="20"/>
          <w:lang w:eastAsia="en-AU"/>
        </w:rPr>
        <w:t xml:space="preserve">d </w:t>
      </w:r>
      <w:r w:rsidRPr="002B10AC">
        <w:rPr>
          <w:rFonts w:ascii="Trebuchet MS" w:eastAsia="Times New Roman" w:hAnsi="Trebuchet MS"/>
          <w:color w:val="3A3634"/>
          <w:sz w:val="20"/>
          <w:szCs w:val="20"/>
          <w:lang w:eastAsia="en-AU"/>
        </w:rPr>
        <w:t>is the Approval Authority for this Policy.</w:t>
      </w:r>
    </w:p>
    <w:p w14:paraId="5624FB83" w14:textId="77777777" w:rsidR="00B853B9" w:rsidRPr="002B10AC" w:rsidRDefault="00B853B9" w:rsidP="00ED41B3">
      <w:pPr>
        <w:pStyle w:val="HWHeading2"/>
        <w:jc w:val="left"/>
        <w:rPr>
          <w:rFonts w:ascii="Trebuchet MS" w:hAnsi="Trebuchet MS"/>
          <w:sz w:val="20"/>
          <w:szCs w:val="20"/>
          <w:lang w:eastAsia="en-AU"/>
        </w:rPr>
      </w:pPr>
      <w:r w:rsidRPr="002B10AC">
        <w:rPr>
          <w:rFonts w:ascii="Trebuchet MS" w:hAnsi="Trebuchet MS"/>
          <w:sz w:val="20"/>
          <w:szCs w:val="20"/>
          <w:lang w:eastAsia="en-AU"/>
        </w:rPr>
        <w:t>Governing Authority</w:t>
      </w:r>
    </w:p>
    <w:p w14:paraId="63D1AA21"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The Chief </w:t>
      </w:r>
      <w:r w:rsidR="00A25EA9" w:rsidRPr="002B10AC">
        <w:rPr>
          <w:rFonts w:ascii="Trebuchet MS" w:eastAsia="Times New Roman" w:hAnsi="Trebuchet MS"/>
          <w:color w:val="3A3634"/>
          <w:sz w:val="20"/>
          <w:szCs w:val="20"/>
          <w:lang w:eastAsia="en-AU"/>
        </w:rPr>
        <w:t>Executive</w:t>
      </w:r>
      <w:r w:rsidRPr="002B10AC">
        <w:rPr>
          <w:rFonts w:ascii="Trebuchet MS" w:eastAsia="Times New Roman" w:hAnsi="Trebuchet MS"/>
          <w:color w:val="3A3634"/>
          <w:sz w:val="20"/>
          <w:szCs w:val="20"/>
          <w:lang w:eastAsia="en-AU"/>
        </w:rPr>
        <w:t xml:space="preserve"> Officer is the Governing Authority for this Policy.</w:t>
      </w:r>
    </w:p>
    <w:p w14:paraId="7D789026" w14:textId="77777777" w:rsidR="00B853B9" w:rsidRPr="002B10AC" w:rsidRDefault="00B853B9" w:rsidP="00ED41B3">
      <w:pPr>
        <w:pStyle w:val="HWHeading2"/>
        <w:jc w:val="left"/>
        <w:rPr>
          <w:rFonts w:ascii="Trebuchet MS" w:hAnsi="Trebuchet MS"/>
          <w:sz w:val="20"/>
          <w:szCs w:val="20"/>
          <w:lang w:eastAsia="en-AU"/>
        </w:rPr>
      </w:pPr>
      <w:r w:rsidRPr="002B10AC">
        <w:rPr>
          <w:rFonts w:ascii="Trebuchet MS" w:hAnsi="Trebuchet MS"/>
          <w:sz w:val="20"/>
          <w:szCs w:val="20"/>
          <w:lang w:eastAsia="en-AU"/>
        </w:rPr>
        <w:t>Responsible Officer</w:t>
      </w:r>
    </w:p>
    <w:p w14:paraId="153EEBAE" w14:textId="2EF71DB4"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The </w:t>
      </w:r>
      <w:r w:rsidR="00A25EA9" w:rsidRPr="002B10AC">
        <w:rPr>
          <w:rFonts w:ascii="Trebuchet MS" w:eastAsia="Times New Roman" w:hAnsi="Trebuchet MS"/>
          <w:color w:val="3A3634"/>
          <w:sz w:val="20"/>
          <w:szCs w:val="20"/>
          <w:lang w:eastAsia="en-AU"/>
        </w:rPr>
        <w:t>Privacy Officer</w:t>
      </w:r>
      <w:r w:rsidRPr="002B10AC">
        <w:rPr>
          <w:rFonts w:ascii="Trebuchet MS" w:eastAsia="Times New Roman" w:hAnsi="Trebuchet MS"/>
          <w:color w:val="3A3634"/>
          <w:sz w:val="20"/>
          <w:szCs w:val="20"/>
          <w:lang w:eastAsia="en-AU"/>
        </w:rPr>
        <w:t xml:space="preserve"> is the Responsible Officer for this Policy.</w:t>
      </w:r>
    </w:p>
    <w:p w14:paraId="29E43F04" w14:textId="77777777" w:rsidR="00B853B9" w:rsidRPr="002B10AC" w:rsidRDefault="00B853B9" w:rsidP="00ED41B3">
      <w:pPr>
        <w:pStyle w:val="HWHeading2"/>
        <w:jc w:val="left"/>
        <w:rPr>
          <w:rFonts w:ascii="Trebuchet MS" w:hAnsi="Trebuchet MS"/>
          <w:sz w:val="20"/>
          <w:szCs w:val="20"/>
          <w:lang w:eastAsia="en-AU"/>
        </w:rPr>
      </w:pPr>
      <w:r w:rsidRPr="002B10AC">
        <w:rPr>
          <w:rFonts w:ascii="Trebuchet MS" w:hAnsi="Trebuchet MS"/>
          <w:sz w:val="20"/>
          <w:szCs w:val="20"/>
          <w:lang w:eastAsia="en-AU"/>
        </w:rPr>
        <w:t>Other Roles</w:t>
      </w:r>
    </w:p>
    <w:p w14:paraId="345236E6" w14:textId="77777777" w:rsidR="00B853B9" w:rsidRPr="00ED41B3" w:rsidRDefault="00B853B9" w:rsidP="00ED41B3">
      <w:pPr>
        <w:pStyle w:val="HWHeading1"/>
        <w:jc w:val="left"/>
        <w:rPr>
          <w:rFonts w:ascii="Trebuchet MS" w:hAnsi="Trebuchet MS"/>
          <w:caps w:val="0"/>
          <w:sz w:val="28"/>
          <w:szCs w:val="28"/>
          <w:lang w:eastAsia="en-AU"/>
        </w:rPr>
      </w:pPr>
      <w:r w:rsidRPr="00ED41B3">
        <w:rPr>
          <w:rFonts w:ascii="Trebuchet MS" w:hAnsi="Trebuchet MS"/>
          <w:caps w:val="0"/>
          <w:sz w:val="28"/>
          <w:szCs w:val="28"/>
          <w:lang w:eastAsia="en-AU"/>
        </w:rPr>
        <w:t>Policy Review</w:t>
      </w:r>
    </w:p>
    <w:p w14:paraId="5110E31B" w14:textId="77777777" w:rsidR="00B853B9" w:rsidRPr="002B10AC" w:rsidRDefault="00B853B9" w:rsidP="00ED41B3">
      <w:pPr>
        <w:pStyle w:val="HWHeading2"/>
        <w:jc w:val="left"/>
        <w:rPr>
          <w:rFonts w:ascii="Trebuchet MS" w:hAnsi="Trebuchet MS"/>
          <w:sz w:val="20"/>
          <w:szCs w:val="20"/>
          <w:lang w:eastAsia="en-AU"/>
        </w:rPr>
      </w:pPr>
      <w:r w:rsidRPr="002B10AC">
        <w:rPr>
          <w:rFonts w:ascii="Trebuchet MS" w:hAnsi="Trebuchet MS"/>
          <w:sz w:val="20"/>
          <w:szCs w:val="20"/>
          <w:lang w:eastAsia="en-AU"/>
        </w:rPr>
        <w:t>Review</w:t>
      </w:r>
    </w:p>
    <w:p w14:paraId="0FE55C93" w14:textId="593B4094" w:rsidR="00B853B9" w:rsidRPr="002B10AC" w:rsidRDefault="00AF6DD0"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FBNA</w:t>
      </w:r>
      <w:r w:rsidR="00B853B9" w:rsidRPr="002B10AC">
        <w:rPr>
          <w:rFonts w:ascii="Trebuchet MS" w:eastAsia="Times New Roman" w:hAnsi="Trebuchet MS"/>
          <w:color w:val="3A3634"/>
          <w:sz w:val="20"/>
          <w:szCs w:val="20"/>
          <w:lang w:eastAsia="en-AU"/>
        </w:rPr>
        <w:t xml:space="preserve"> will review this Policy and the Procedure regularly. It may amend the Policy and Procedure from time to time to ensure </w:t>
      </w:r>
      <w:r w:rsidR="004F3B53">
        <w:rPr>
          <w:rFonts w:ascii="Trebuchet MS" w:eastAsia="Times New Roman" w:hAnsi="Trebuchet MS"/>
          <w:color w:val="3A3634"/>
          <w:sz w:val="20"/>
          <w:szCs w:val="20"/>
          <w:lang w:eastAsia="en-AU"/>
        </w:rPr>
        <w:t>its</w:t>
      </w:r>
      <w:r w:rsidR="004F3B53" w:rsidRPr="002B10AC">
        <w:rPr>
          <w:rFonts w:ascii="Trebuchet MS" w:eastAsia="Times New Roman" w:hAnsi="Trebuchet MS"/>
          <w:color w:val="3A3634"/>
          <w:sz w:val="20"/>
          <w:szCs w:val="20"/>
          <w:lang w:eastAsia="en-AU"/>
        </w:rPr>
        <w:t xml:space="preserve"> </w:t>
      </w:r>
      <w:r w:rsidR="00B853B9" w:rsidRPr="002B10AC">
        <w:rPr>
          <w:rFonts w:ascii="Trebuchet MS" w:eastAsia="Times New Roman" w:hAnsi="Trebuchet MS"/>
          <w:color w:val="3A3634"/>
          <w:sz w:val="20"/>
          <w:szCs w:val="20"/>
          <w:lang w:eastAsia="en-AU"/>
        </w:rPr>
        <w:t>currency with respe</w:t>
      </w:r>
      <w:r w:rsidR="00A25EA9" w:rsidRPr="002B10AC">
        <w:rPr>
          <w:rFonts w:ascii="Trebuchet MS" w:eastAsia="Times New Roman" w:hAnsi="Trebuchet MS"/>
          <w:color w:val="3A3634"/>
          <w:sz w:val="20"/>
          <w:szCs w:val="20"/>
          <w:lang w:eastAsia="en-AU"/>
        </w:rPr>
        <w:t>ct to relevant legislation and FBNA</w:t>
      </w:r>
      <w:r w:rsidR="00B853B9" w:rsidRPr="002B10AC">
        <w:rPr>
          <w:rFonts w:ascii="Trebuchet MS" w:eastAsia="Times New Roman" w:hAnsi="Trebuchet MS"/>
          <w:color w:val="3A3634"/>
          <w:sz w:val="20"/>
          <w:szCs w:val="20"/>
          <w:lang w:eastAsia="en-AU"/>
        </w:rPr>
        <w:t xml:space="preserve"> Policy and Procedures and to improve the general effectiveness and operation of the Policy and Procedures.</w:t>
      </w:r>
    </w:p>
    <w:p w14:paraId="6D1D3E1A" w14:textId="3C0DE48B" w:rsidR="00B853B9" w:rsidRDefault="00A25EA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This</w:t>
      </w:r>
      <w:r w:rsidR="00B853B9" w:rsidRPr="002B10AC">
        <w:rPr>
          <w:rFonts w:ascii="Trebuchet MS" w:eastAsia="Times New Roman" w:hAnsi="Trebuchet MS"/>
          <w:color w:val="3A3634"/>
          <w:sz w:val="20"/>
          <w:szCs w:val="20"/>
          <w:lang w:eastAsia="en-AU"/>
        </w:rPr>
        <w:t xml:space="preserve"> Policy is scheduled for review every </w:t>
      </w:r>
      <w:r w:rsidR="008809EB">
        <w:rPr>
          <w:rFonts w:ascii="Trebuchet MS" w:eastAsia="Times New Roman" w:hAnsi="Trebuchet MS"/>
          <w:color w:val="3A3634"/>
          <w:sz w:val="20"/>
          <w:szCs w:val="20"/>
          <w:lang w:eastAsia="en-AU"/>
        </w:rPr>
        <w:t>three</w:t>
      </w:r>
      <w:r w:rsidR="008809EB" w:rsidRPr="002B10AC">
        <w:rPr>
          <w:rFonts w:ascii="Trebuchet MS" w:eastAsia="Times New Roman" w:hAnsi="Trebuchet MS"/>
          <w:color w:val="3A3634"/>
          <w:sz w:val="20"/>
          <w:szCs w:val="20"/>
          <w:lang w:eastAsia="en-AU"/>
        </w:rPr>
        <w:t xml:space="preserve"> </w:t>
      </w:r>
      <w:r w:rsidR="00B853B9" w:rsidRPr="002B10AC">
        <w:rPr>
          <w:rFonts w:ascii="Trebuchet MS" w:eastAsia="Times New Roman" w:hAnsi="Trebuchet MS"/>
          <w:color w:val="3A3634"/>
          <w:sz w:val="20"/>
          <w:szCs w:val="20"/>
          <w:lang w:eastAsia="en-AU"/>
        </w:rPr>
        <w:t>(</w:t>
      </w:r>
      <w:r w:rsidR="008809EB">
        <w:rPr>
          <w:rFonts w:ascii="Trebuchet MS" w:eastAsia="Times New Roman" w:hAnsi="Trebuchet MS"/>
          <w:color w:val="3A3634"/>
          <w:sz w:val="20"/>
          <w:szCs w:val="20"/>
          <w:lang w:eastAsia="en-AU"/>
        </w:rPr>
        <w:t>3</w:t>
      </w:r>
      <w:r w:rsidR="00B853B9" w:rsidRPr="002B10AC">
        <w:rPr>
          <w:rFonts w:ascii="Trebuchet MS" w:eastAsia="Times New Roman" w:hAnsi="Trebuchet MS"/>
          <w:color w:val="3A3634"/>
          <w:sz w:val="20"/>
          <w:szCs w:val="20"/>
          <w:lang w:eastAsia="en-AU"/>
        </w:rPr>
        <w:t>) years</w:t>
      </w:r>
      <w:r w:rsidR="008809EB">
        <w:rPr>
          <w:rFonts w:ascii="Trebuchet MS" w:eastAsia="Times New Roman" w:hAnsi="Trebuchet MS"/>
          <w:color w:val="3A3634"/>
          <w:sz w:val="20"/>
          <w:szCs w:val="20"/>
          <w:lang w:eastAsia="en-AU"/>
        </w:rPr>
        <w:t>,</w:t>
      </w:r>
      <w:r w:rsidR="00B853B9" w:rsidRPr="002B10AC">
        <w:rPr>
          <w:rFonts w:ascii="Trebuchet MS" w:eastAsia="Times New Roman" w:hAnsi="Trebuchet MS"/>
          <w:color w:val="3A3634"/>
          <w:sz w:val="20"/>
          <w:szCs w:val="20"/>
          <w:lang w:eastAsia="en-AU"/>
        </w:rPr>
        <w:t xml:space="preserve"> or sooner in the event that the Approval Authority or Governing Authority determine that a review is warranted. The Policy and Procedures will initially be reviewed one (1) year following the Effective Date.</w:t>
      </w:r>
    </w:p>
    <w:p w14:paraId="07546348" w14:textId="43722FFD" w:rsidR="00D854BE" w:rsidRDefault="00D854BE" w:rsidP="00ED41B3">
      <w:pPr>
        <w:pStyle w:val="HWBuildingBlock"/>
        <w:spacing w:after="240"/>
        <w:jc w:val="left"/>
        <w:rPr>
          <w:lang w:eastAsia="en-AU"/>
        </w:rPr>
      </w:pPr>
      <w:r w:rsidRPr="002B10AC">
        <w:rPr>
          <w:rFonts w:ascii="Trebuchet MS" w:eastAsia="Times New Roman" w:hAnsi="Trebuchet MS" w:cs="Times New Roman"/>
          <w:sz w:val="20"/>
          <w:szCs w:val="20"/>
          <w:lang w:eastAsia="en-AU"/>
        </w:rPr>
        <w:t>Unless otherwise indicated, this policy will still apply beyond the review date.</w:t>
      </w:r>
    </w:p>
    <w:p w14:paraId="15E46F52" w14:textId="77777777" w:rsidR="00B853B9" w:rsidRPr="00ED41B3" w:rsidRDefault="00B853B9" w:rsidP="00ED41B3">
      <w:pPr>
        <w:pStyle w:val="HWHeading1"/>
        <w:jc w:val="left"/>
        <w:rPr>
          <w:rFonts w:ascii="Trebuchet MS" w:hAnsi="Trebuchet MS"/>
          <w:caps w:val="0"/>
          <w:sz w:val="28"/>
          <w:szCs w:val="20"/>
          <w:lang w:eastAsia="en-AU"/>
        </w:rPr>
      </w:pPr>
      <w:r w:rsidRPr="00ED41B3">
        <w:rPr>
          <w:rFonts w:ascii="Trebuchet MS" w:hAnsi="Trebuchet MS"/>
          <w:caps w:val="0"/>
          <w:sz w:val="28"/>
          <w:szCs w:val="20"/>
          <w:lang w:eastAsia="en-AU"/>
        </w:rPr>
        <w:t>Further Assistance</w:t>
      </w:r>
    </w:p>
    <w:p w14:paraId="778F6AA3" w14:textId="77777777" w:rsidR="00B853B9" w:rsidRPr="002B10AC" w:rsidRDefault="00B853B9" w:rsidP="00ED41B3">
      <w:pPr>
        <w:pStyle w:val="HWHeading2"/>
        <w:jc w:val="left"/>
        <w:rPr>
          <w:rFonts w:ascii="Trebuchet MS" w:hAnsi="Trebuchet MS"/>
          <w:sz w:val="20"/>
          <w:szCs w:val="20"/>
          <w:lang w:eastAsia="en-AU"/>
        </w:rPr>
      </w:pPr>
      <w:r w:rsidRPr="002B10AC">
        <w:rPr>
          <w:rFonts w:ascii="Trebuchet MS" w:hAnsi="Trebuchet MS"/>
          <w:sz w:val="20"/>
          <w:szCs w:val="20"/>
          <w:lang w:eastAsia="en-AU"/>
        </w:rPr>
        <w:t>Alternative formats</w:t>
      </w:r>
    </w:p>
    <w:p w14:paraId="53FAE4DA"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Access to this Policy in alternative formats (e.g. hard copy) is available through the Privacy </w:t>
      </w:r>
      <w:r w:rsidR="002B10AC" w:rsidRPr="002B10AC">
        <w:rPr>
          <w:rFonts w:ascii="Trebuchet MS" w:eastAsia="Times New Roman" w:hAnsi="Trebuchet MS"/>
          <w:color w:val="3A3634"/>
          <w:sz w:val="20"/>
          <w:szCs w:val="20"/>
          <w:lang w:eastAsia="en-AU"/>
        </w:rPr>
        <w:t xml:space="preserve">Officer </w:t>
      </w:r>
      <w:r w:rsidRPr="002B10AC">
        <w:rPr>
          <w:rFonts w:ascii="Trebuchet MS" w:eastAsia="Times New Roman" w:hAnsi="Trebuchet MS"/>
          <w:color w:val="3A3634"/>
          <w:sz w:val="20"/>
          <w:szCs w:val="20"/>
          <w:lang w:eastAsia="en-AU"/>
        </w:rPr>
        <w:t>whose contact details are listed under “Contact details” at the end of this Policy.</w:t>
      </w:r>
    </w:p>
    <w:p w14:paraId="5B2A5FED" w14:textId="77777777" w:rsidR="00B853B9" w:rsidRPr="002B10AC" w:rsidRDefault="00B853B9" w:rsidP="00ED41B3">
      <w:pPr>
        <w:pStyle w:val="HWHeading2"/>
        <w:jc w:val="left"/>
        <w:rPr>
          <w:rFonts w:ascii="Trebuchet MS" w:hAnsi="Trebuchet MS"/>
          <w:sz w:val="20"/>
          <w:szCs w:val="20"/>
          <w:lang w:eastAsia="en-AU"/>
        </w:rPr>
      </w:pPr>
      <w:r w:rsidRPr="002B10AC">
        <w:rPr>
          <w:rFonts w:ascii="Trebuchet MS" w:hAnsi="Trebuchet MS"/>
          <w:sz w:val="20"/>
          <w:szCs w:val="20"/>
          <w:lang w:eastAsia="en-AU"/>
        </w:rPr>
        <w:t>Contact details</w:t>
      </w:r>
    </w:p>
    <w:p w14:paraId="03AEF40C"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Contact for all matters related to privacy, including:</w:t>
      </w:r>
    </w:p>
    <w:p w14:paraId="69D527E1" w14:textId="7C0585EE" w:rsidR="00B853B9" w:rsidRPr="00ED41B3" w:rsidRDefault="00B853B9" w:rsidP="00ED41B3">
      <w:pPr>
        <w:pStyle w:val="HWListBullet1"/>
        <w:spacing w:after="180"/>
        <w:contextualSpacing/>
        <w:jc w:val="left"/>
        <w:rPr>
          <w:rFonts w:ascii="Trebuchet MS" w:hAnsi="Trebuchet MS"/>
          <w:sz w:val="20"/>
          <w:szCs w:val="20"/>
          <w:lang w:eastAsia="en-AU"/>
        </w:rPr>
      </w:pPr>
      <w:r w:rsidRPr="00ED41B3">
        <w:rPr>
          <w:rFonts w:ascii="Trebuchet MS" w:hAnsi="Trebuchet MS"/>
          <w:sz w:val="20"/>
          <w:szCs w:val="20"/>
          <w:lang w:eastAsia="en-AU"/>
        </w:rPr>
        <w:t>general inquiries</w:t>
      </w:r>
    </w:p>
    <w:p w14:paraId="3167D36F" w14:textId="7AEFE8B4" w:rsidR="00B853B9" w:rsidRPr="00ED41B3" w:rsidRDefault="00B853B9" w:rsidP="00ED41B3">
      <w:pPr>
        <w:pStyle w:val="HWListBullet1"/>
        <w:spacing w:after="180"/>
        <w:contextualSpacing/>
        <w:jc w:val="left"/>
        <w:rPr>
          <w:rFonts w:ascii="Trebuchet MS" w:hAnsi="Trebuchet MS"/>
          <w:sz w:val="20"/>
          <w:szCs w:val="20"/>
          <w:lang w:eastAsia="en-AU"/>
        </w:rPr>
      </w:pPr>
      <w:r w:rsidRPr="00ED41B3">
        <w:rPr>
          <w:rFonts w:ascii="Trebuchet MS" w:hAnsi="Trebuchet MS"/>
          <w:sz w:val="20"/>
          <w:szCs w:val="20"/>
          <w:lang w:eastAsia="en-AU"/>
        </w:rPr>
        <w:t>accessing personal information held about you</w:t>
      </w:r>
    </w:p>
    <w:p w14:paraId="772703FD" w14:textId="60BF3B4C" w:rsidR="00B853B9" w:rsidRPr="00ED41B3" w:rsidRDefault="00B853B9" w:rsidP="00ED41B3">
      <w:pPr>
        <w:pStyle w:val="HWListBullet1"/>
        <w:spacing w:after="180"/>
        <w:contextualSpacing/>
        <w:jc w:val="left"/>
        <w:rPr>
          <w:rFonts w:ascii="Trebuchet MS" w:hAnsi="Trebuchet MS"/>
          <w:sz w:val="20"/>
          <w:szCs w:val="20"/>
          <w:lang w:eastAsia="en-AU"/>
        </w:rPr>
      </w:pPr>
      <w:r w:rsidRPr="00ED41B3">
        <w:rPr>
          <w:rFonts w:ascii="Trebuchet MS" w:hAnsi="Trebuchet MS"/>
          <w:sz w:val="20"/>
          <w:szCs w:val="20"/>
          <w:lang w:eastAsia="en-AU"/>
        </w:rPr>
        <w:t>requests to correct personal information held about you</w:t>
      </w:r>
      <w:r w:rsidR="00E816BF">
        <w:rPr>
          <w:rFonts w:ascii="Trebuchet MS" w:hAnsi="Trebuchet MS"/>
          <w:sz w:val="20"/>
          <w:szCs w:val="20"/>
          <w:lang w:eastAsia="en-AU"/>
        </w:rPr>
        <w:t>,</w:t>
      </w:r>
      <w:r w:rsidRPr="00ED41B3">
        <w:rPr>
          <w:rFonts w:ascii="Trebuchet MS" w:hAnsi="Trebuchet MS"/>
          <w:sz w:val="20"/>
          <w:szCs w:val="20"/>
          <w:lang w:eastAsia="en-AU"/>
        </w:rPr>
        <w:t xml:space="preserve"> and</w:t>
      </w:r>
    </w:p>
    <w:p w14:paraId="2ED109BB" w14:textId="2352C0D5" w:rsidR="00B853B9" w:rsidRPr="00ED41B3" w:rsidRDefault="00B853B9" w:rsidP="00ED41B3">
      <w:pPr>
        <w:pStyle w:val="HWListBullet1"/>
        <w:spacing w:after="180"/>
        <w:contextualSpacing/>
        <w:jc w:val="left"/>
        <w:rPr>
          <w:rFonts w:ascii="Trebuchet MS" w:hAnsi="Trebuchet MS"/>
          <w:sz w:val="20"/>
          <w:szCs w:val="20"/>
          <w:lang w:eastAsia="en-AU"/>
        </w:rPr>
      </w:pPr>
      <w:r w:rsidRPr="00ED41B3">
        <w:rPr>
          <w:rFonts w:ascii="Trebuchet MS" w:hAnsi="Trebuchet MS"/>
          <w:sz w:val="20"/>
          <w:szCs w:val="20"/>
          <w:lang w:eastAsia="en-AU"/>
        </w:rPr>
        <w:t>complaints about breaches of privacy</w:t>
      </w:r>
    </w:p>
    <w:p w14:paraId="246F187D"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should be directed as follows:</w:t>
      </w:r>
    </w:p>
    <w:p w14:paraId="550B26CF" w14:textId="77777777" w:rsidR="00B853B9" w:rsidRPr="002B10AC" w:rsidRDefault="00B853B9" w:rsidP="00751BDC">
      <w:pPr>
        <w:shd w:val="clear" w:color="auto" w:fill="FFFFFF"/>
        <w:spacing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 xml:space="preserve">Privacy </w:t>
      </w:r>
      <w:r w:rsidR="00063326">
        <w:rPr>
          <w:rFonts w:ascii="Trebuchet MS" w:eastAsia="Times New Roman" w:hAnsi="Trebuchet MS"/>
          <w:color w:val="3A3634"/>
          <w:sz w:val="20"/>
          <w:szCs w:val="20"/>
          <w:lang w:eastAsia="en-AU"/>
        </w:rPr>
        <w:t>Officer</w:t>
      </w:r>
    </w:p>
    <w:p w14:paraId="27DCC445" w14:textId="3B8FC19C" w:rsidR="002B10AC" w:rsidRPr="002B10AC" w:rsidRDefault="00B853B9" w:rsidP="00751BDC">
      <w:pPr>
        <w:shd w:val="clear" w:color="auto" w:fill="FFFFFF"/>
        <w:spacing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E: </w:t>
      </w:r>
      <w:r w:rsidR="002B10AC" w:rsidRPr="002B10AC">
        <w:rPr>
          <w:rFonts w:ascii="Trebuchet MS" w:eastAsia="Times New Roman" w:hAnsi="Trebuchet MS"/>
          <w:color w:val="3A3634"/>
          <w:sz w:val="20"/>
          <w:szCs w:val="20"/>
          <w:lang w:eastAsia="en-AU"/>
        </w:rPr>
        <w:t xml:space="preserve"> </w:t>
      </w:r>
      <w:hyperlink r:id="rId8" w:history="1">
        <w:r w:rsidR="007C331C" w:rsidRPr="00F63279">
          <w:rPr>
            <w:rStyle w:val="Hyperlink"/>
            <w:rFonts w:ascii="Trebuchet MS" w:eastAsia="Times New Roman" w:hAnsi="Trebuchet MS"/>
            <w:sz w:val="20"/>
            <w:szCs w:val="20"/>
            <w:lang w:eastAsia="en-AU"/>
          </w:rPr>
          <w:t>privacy@foodbanknsw.org.au</w:t>
        </w:r>
      </w:hyperlink>
      <w:r w:rsidR="007C331C">
        <w:rPr>
          <w:rFonts w:ascii="Trebuchet MS" w:eastAsia="Times New Roman" w:hAnsi="Trebuchet MS"/>
          <w:color w:val="3A3634"/>
          <w:sz w:val="20"/>
          <w:szCs w:val="20"/>
          <w:lang w:eastAsia="en-AU"/>
        </w:rPr>
        <w:t xml:space="preserve"> </w:t>
      </w:r>
    </w:p>
    <w:p w14:paraId="5B624236" w14:textId="6A1B7FD6" w:rsidR="00B853B9" w:rsidRPr="002B10AC" w:rsidRDefault="00B853B9" w:rsidP="00751BDC">
      <w:pPr>
        <w:shd w:val="clear" w:color="auto" w:fill="FFFFFF"/>
        <w:spacing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W: </w:t>
      </w:r>
      <w:hyperlink r:id="rId9" w:history="1">
        <w:r w:rsidR="007C331C" w:rsidRPr="00F63279">
          <w:rPr>
            <w:rStyle w:val="Hyperlink"/>
            <w:rFonts w:ascii="Trebuchet MS" w:eastAsia="Times New Roman" w:hAnsi="Trebuchet MS"/>
            <w:sz w:val="20"/>
            <w:szCs w:val="20"/>
            <w:lang w:eastAsia="en-AU"/>
          </w:rPr>
          <w:t>https://www.foodbanknsw.org.au/privacy-policy/</w:t>
        </w:r>
      </w:hyperlink>
      <w:r w:rsidR="007C331C">
        <w:rPr>
          <w:rFonts w:ascii="Trebuchet MS" w:eastAsia="Times New Roman" w:hAnsi="Trebuchet MS"/>
          <w:color w:val="C0524F"/>
          <w:sz w:val="20"/>
          <w:szCs w:val="20"/>
          <w:u w:val="single"/>
          <w:lang w:eastAsia="en-AU"/>
        </w:rPr>
        <w:t xml:space="preserve"> </w:t>
      </w:r>
    </w:p>
    <w:p w14:paraId="639305D4" w14:textId="77777777" w:rsidR="002B10AC" w:rsidRPr="002B10AC" w:rsidRDefault="00B853B9" w:rsidP="00751BDC">
      <w:pPr>
        <w:shd w:val="clear" w:color="auto" w:fill="FFFFFF"/>
        <w:spacing w:line="240" w:lineRule="auto"/>
        <w:jc w:val="left"/>
        <w:rPr>
          <w:rFonts w:ascii="Trebuchet MS" w:eastAsia="Times New Roman" w:hAnsi="Trebuchet MS"/>
          <w:sz w:val="20"/>
          <w:szCs w:val="20"/>
          <w:lang w:eastAsia="en-AU"/>
        </w:rPr>
      </w:pPr>
      <w:r w:rsidRPr="002B10AC">
        <w:rPr>
          <w:rFonts w:ascii="Trebuchet MS" w:eastAsia="Times New Roman" w:hAnsi="Trebuchet MS"/>
          <w:color w:val="3A3634"/>
          <w:sz w:val="20"/>
          <w:szCs w:val="20"/>
          <w:lang w:eastAsia="en-AU"/>
        </w:rPr>
        <w:t>T:  </w:t>
      </w:r>
      <w:r w:rsidR="002B10AC" w:rsidRPr="002B10AC">
        <w:rPr>
          <w:rFonts w:ascii="Trebuchet MS" w:hAnsi="Trebuchet MS"/>
          <w:sz w:val="20"/>
          <w:szCs w:val="20"/>
          <w:lang w:eastAsia="en-AU"/>
        </w:rPr>
        <w:t xml:space="preserve">02 9756 3099 </w:t>
      </w:r>
      <w:r w:rsidRPr="002B10AC">
        <w:rPr>
          <w:rFonts w:ascii="Trebuchet MS" w:eastAsia="Times New Roman" w:hAnsi="Trebuchet MS"/>
          <w:sz w:val="20"/>
          <w:szCs w:val="20"/>
          <w:lang w:eastAsia="en-AU"/>
        </w:rPr>
        <w:t xml:space="preserve"> </w:t>
      </w:r>
    </w:p>
    <w:p w14:paraId="1A538BA8" w14:textId="1BA09EAD" w:rsidR="00D57454" w:rsidRDefault="00B853B9" w:rsidP="00ED41B3">
      <w:pPr>
        <w:shd w:val="clear" w:color="auto" w:fill="FFFFFF"/>
        <w:spacing w:after="240" w:line="240" w:lineRule="auto"/>
        <w:jc w:val="left"/>
        <w:rPr>
          <w:rFonts w:ascii="Trebuchet MS" w:hAnsi="Trebuchet MS"/>
          <w:sz w:val="20"/>
          <w:szCs w:val="20"/>
          <w:lang w:eastAsia="en-AU"/>
        </w:rPr>
      </w:pPr>
      <w:r w:rsidRPr="002B10AC">
        <w:rPr>
          <w:rFonts w:ascii="Trebuchet MS" w:eastAsia="Times New Roman" w:hAnsi="Trebuchet MS"/>
          <w:color w:val="3A3634"/>
          <w:sz w:val="20"/>
          <w:szCs w:val="20"/>
          <w:lang w:eastAsia="en-AU"/>
        </w:rPr>
        <w:t>P</w:t>
      </w:r>
      <w:r w:rsidRPr="002B10AC">
        <w:rPr>
          <w:rFonts w:ascii="Trebuchet MS" w:eastAsia="Times New Roman" w:hAnsi="Trebuchet MS"/>
          <w:sz w:val="20"/>
          <w:szCs w:val="20"/>
          <w:lang w:eastAsia="en-AU"/>
        </w:rPr>
        <w:t>:  </w:t>
      </w:r>
      <w:r w:rsidR="002B10AC" w:rsidRPr="002B10AC">
        <w:rPr>
          <w:rFonts w:ascii="Trebuchet MS" w:hAnsi="Trebuchet MS"/>
          <w:sz w:val="20"/>
          <w:szCs w:val="20"/>
          <w:lang w:eastAsia="en-AU"/>
        </w:rPr>
        <w:t>PO Box 241 Plumpton NSW 2761</w:t>
      </w:r>
    </w:p>
    <w:p w14:paraId="12216641" w14:textId="166CF7A0" w:rsidR="00B853B9" w:rsidRPr="00ED41B3" w:rsidRDefault="00B853B9" w:rsidP="00ED41B3">
      <w:pPr>
        <w:pStyle w:val="HWHeading1"/>
        <w:jc w:val="left"/>
        <w:rPr>
          <w:rFonts w:ascii="Trebuchet MS" w:hAnsi="Trebuchet MS"/>
          <w:b w:val="0"/>
          <w:sz w:val="28"/>
          <w:szCs w:val="28"/>
          <w:lang w:eastAsia="en-AU"/>
        </w:rPr>
      </w:pPr>
      <w:bookmarkStart w:id="0" w:name="_GoBack"/>
      <w:bookmarkEnd w:id="0"/>
      <w:r w:rsidRPr="00ED41B3">
        <w:rPr>
          <w:rFonts w:ascii="Trebuchet MS" w:hAnsi="Trebuchet MS"/>
          <w:caps w:val="0"/>
          <w:sz w:val="28"/>
          <w:szCs w:val="28"/>
          <w:lang w:eastAsia="en-AU"/>
        </w:rPr>
        <w:t>Glossary of Terms</w:t>
      </w:r>
    </w:p>
    <w:p w14:paraId="265C8443"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Access Procedure</w:t>
      </w:r>
      <w:r w:rsidRPr="002B10AC">
        <w:rPr>
          <w:rFonts w:ascii="Trebuchet MS" w:eastAsia="Times New Roman" w:hAnsi="Trebuchet MS"/>
          <w:color w:val="3A3634"/>
          <w:sz w:val="20"/>
          <w:szCs w:val="20"/>
          <w:lang w:eastAsia="en-AU"/>
        </w:rPr>
        <w:t> means the </w:t>
      </w:r>
      <w:r w:rsidRPr="002B10AC">
        <w:rPr>
          <w:rFonts w:ascii="Trebuchet MS" w:eastAsia="Times New Roman" w:hAnsi="Trebuchet MS"/>
          <w:i/>
          <w:iCs/>
          <w:color w:val="3A3634"/>
          <w:sz w:val="20"/>
          <w:szCs w:val="20"/>
          <w:lang w:eastAsia="en-AU"/>
        </w:rPr>
        <w:t>Access to and Correction of Personal Information Procedure</w:t>
      </w:r>
      <w:r w:rsidRPr="002B10AC">
        <w:rPr>
          <w:rFonts w:ascii="Trebuchet MS" w:eastAsia="Times New Roman" w:hAnsi="Trebuchet MS"/>
          <w:color w:val="3A3634"/>
          <w:sz w:val="20"/>
          <w:szCs w:val="20"/>
          <w:lang w:eastAsia="en-AU"/>
        </w:rPr>
        <w:t> promulgated under this Policy.</w:t>
      </w:r>
    </w:p>
    <w:p w14:paraId="464ABE1B"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Act</w:t>
      </w:r>
      <w:r w:rsidRPr="002B10AC">
        <w:rPr>
          <w:rFonts w:ascii="Trebuchet MS" w:eastAsia="Times New Roman" w:hAnsi="Trebuchet MS"/>
          <w:color w:val="3A3634"/>
          <w:sz w:val="20"/>
          <w:szCs w:val="20"/>
          <w:lang w:eastAsia="en-AU"/>
        </w:rPr>
        <w:t> means the </w:t>
      </w:r>
      <w:r w:rsidRPr="002B10AC">
        <w:rPr>
          <w:rFonts w:ascii="Trebuchet MS" w:eastAsia="Times New Roman" w:hAnsi="Trebuchet MS"/>
          <w:i/>
          <w:iCs/>
          <w:color w:val="3A3634"/>
          <w:sz w:val="20"/>
          <w:szCs w:val="20"/>
          <w:lang w:eastAsia="en-AU"/>
        </w:rPr>
        <w:t>Privacy Act </w:t>
      </w:r>
      <w:r w:rsidRPr="002B10AC">
        <w:rPr>
          <w:rFonts w:ascii="Trebuchet MS" w:eastAsia="Times New Roman" w:hAnsi="Trebuchet MS"/>
          <w:color w:val="3A3634"/>
          <w:sz w:val="20"/>
          <w:szCs w:val="20"/>
          <w:lang w:eastAsia="en-AU"/>
        </w:rPr>
        <w:t>1988 (Cth).</w:t>
      </w:r>
    </w:p>
    <w:p w14:paraId="3C6BDB64"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Australian Privacy Principles</w:t>
      </w:r>
      <w:r w:rsidRPr="002B10AC">
        <w:rPr>
          <w:rFonts w:ascii="Trebuchet MS" w:eastAsia="Times New Roman" w:hAnsi="Trebuchet MS"/>
          <w:color w:val="3A3634"/>
          <w:sz w:val="20"/>
          <w:szCs w:val="20"/>
          <w:lang w:eastAsia="en-AU"/>
        </w:rPr>
        <w:t xml:space="preserve"> (APPs) means the 13 APPs set out in Schedule 1 of the Act.</w:t>
      </w:r>
    </w:p>
    <w:p w14:paraId="10CC4D0B"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Data breach</w:t>
      </w:r>
      <w:r w:rsidRPr="002B10AC">
        <w:rPr>
          <w:rFonts w:ascii="Trebuchet MS" w:eastAsia="Times New Roman" w:hAnsi="Trebuchet MS"/>
          <w:color w:val="3A3634"/>
          <w:sz w:val="20"/>
          <w:szCs w:val="20"/>
          <w:lang w:eastAsia="en-AU"/>
        </w:rPr>
        <w:t xml:space="preserve"> means the loss, unauthorised access to, or disclosure of, personal information.</w:t>
      </w:r>
    </w:p>
    <w:p w14:paraId="08B45DF1"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Employee record</w:t>
      </w:r>
      <w:r w:rsidRPr="002B10AC">
        <w:rPr>
          <w:rFonts w:ascii="Trebuchet MS" w:eastAsia="Times New Roman" w:hAnsi="Trebuchet MS"/>
          <w:color w:val="3A3634"/>
          <w:sz w:val="20"/>
          <w:szCs w:val="20"/>
          <w:lang w:eastAsia="en-AU"/>
        </w:rPr>
        <w:t> means a record of confidential personal information relating to the employment of a staff member. The employee record comprises information about employment, including health, recruitment and selection, terms and conditions of employment, performance, discipline, and resignation. Employee records are exempt from the provisions of the Act.</w:t>
      </w:r>
    </w:p>
    <w:p w14:paraId="19A8EC27" w14:textId="4CCE797D"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Loss</w:t>
      </w:r>
      <w:r w:rsidRPr="002B10AC">
        <w:rPr>
          <w:rFonts w:ascii="Trebuchet MS" w:eastAsia="Times New Roman" w:hAnsi="Trebuchet MS"/>
          <w:color w:val="3A3634"/>
          <w:sz w:val="20"/>
          <w:szCs w:val="20"/>
          <w:lang w:eastAsia="en-AU"/>
        </w:rPr>
        <w:t> means accidental or inadvertent loss of personal information likely to result in unauthorised access or disclosure. For example, an employee leaves a copy of a document or a device on public transport. If data can be deleted remotely or is encrypted it will not constitute an NDB.</w:t>
      </w:r>
    </w:p>
    <w:p w14:paraId="00784EFE" w14:textId="68BAAB9A"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Notifiable Data Breach</w:t>
      </w:r>
      <w:r w:rsidRPr="002B10AC">
        <w:rPr>
          <w:rFonts w:ascii="Trebuchet MS" w:eastAsia="Times New Roman" w:hAnsi="Trebuchet MS"/>
          <w:color w:val="3A3634"/>
          <w:sz w:val="20"/>
          <w:szCs w:val="20"/>
          <w:lang w:eastAsia="en-AU"/>
        </w:rPr>
        <w:t xml:space="preserve"> (NDB) is a data breach that is likely to result in serious harm to any of the individuals to whom the personal information relates.</w:t>
      </w:r>
      <w:r w:rsidR="002B10AC" w:rsidRPr="002B10AC">
        <w:rPr>
          <w:rFonts w:ascii="Trebuchet MS" w:eastAsia="Times New Roman" w:hAnsi="Trebuchet MS"/>
          <w:color w:val="3A3634"/>
          <w:sz w:val="20"/>
          <w:szCs w:val="20"/>
          <w:lang w:eastAsia="en-AU"/>
        </w:rPr>
        <w:t xml:space="preserve"> </w:t>
      </w:r>
      <w:r w:rsidRPr="002B10AC">
        <w:rPr>
          <w:rFonts w:ascii="Trebuchet MS" w:eastAsia="Times New Roman" w:hAnsi="Trebuchet MS"/>
          <w:color w:val="3A3634"/>
          <w:sz w:val="20"/>
          <w:szCs w:val="20"/>
          <w:lang w:eastAsia="en-AU"/>
        </w:rPr>
        <w:t>A NDB occurs when personal information held by an organisation is lost or subjected to unauthorised access or disclosure.</w:t>
      </w:r>
      <w:r w:rsidR="004F3B53">
        <w:rPr>
          <w:rFonts w:ascii="Trebuchet MS" w:eastAsia="Times New Roman" w:hAnsi="Trebuchet MS"/>
          <w:color w:val="3A3634"/>
          <w:sz w:val="20"/>
          <w:szCs w:val="20"/>
          <w:lang w:eastAsia="en-AU"/>
        </w:rPr>
        <w:t xml:space="preserve"> </w:t>
      </w:r>
      <w:r w:rsidRPr="002B10AC">
        <w:rPr>
          <w:rFonts w:ascii="Trebuchet MS" w:eastAsia="Times New Roman" w:hAnsi="Trebuchet MS"/>
          <w:color w:val="3A3634"/>
          <w:sz w:val="20"/>
          <w:szCs w:val="20"/>
          <w:lang w:eastAsia="en-AU"/>
        </w:rPr>
        <w:t xml:space="preserve">In such circumstances,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must notify the Office of the Australian Information Commissioner (OAIC) and affected individuals as required under the Privacy Amendment (Notifiable Data Breaches) Act 2017</w:t>
      </w:r>
      <w:r w:rsidR="002352A0">
        <w:rPr>
          <w:rFonts w:ascii="Trebuchet MS" w:eastAsia="Times New Roman" w:hAnsi="Trebuchet MS"/>
          <w:color w:val="3A3634"/>
          <w:sz w:val="20"/>
          <w:szCs w:val="20"/>
          <w:lang w:eastAsia="en-AU"/>
        </w:rPr>
        <w:t>.</w:t>
      </w:r>
    </w:p>
    <w:p w14:paraId="227B09F1" w14:textId="28178AED"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Permitted general situation</w:t>
      </w:r>
      <w:r w:rsidRPr="002B10AC">
        <w:rPr>
          <w:rFonts w:ascii="Trebuchet MS" w:eastAsia="Times New Roman" w:hAnsi="Trebuchet MS"/>
          <w:color w:val="3A3634"/>
          <w:sz w:val="20"/>
          <w:szCs w:val="20"/>
          <w:lang w:eastAsia="en-AU"/>
        </w:rPr>
        <w:t xml:space="preserve"> has the same meaning as provided for in section 16A of the Act and </w:t>
      </w:r>
      <w:r w:rsidR="004F3B53" w:rsidRPr="002B10AC">
        <w:rPr>
          <w:rFonts w:ascii="Trebuchet MS" w:eastAsia="Times New Roman" w:hAnsi="Trebuchet MS"/>
          <w:color w:val="3A3634"/>
          <w:sz w:val="20"/>
          <w:szCs w:val="20"/>
          <w:lang w:eastAsia="en-AU"/>
        </w:rPr>
        <w:t>referred</w:t>
      </w:r>
      <w:r w:rsidRPr="002B10AC">
        <w:rPr>
          <w:rFonts w:ascii="Trebuchet MS" w:eastAsia="Times New Roman" w:hAnsi="Trebuchet MS"/>
          <w:color w:val="3A3634"/>
          <w:sz w:val="20"/>
          <w:szCs w:val="20"/>
          <w:lang w:eastAsia="en-AU"/>
        </w:rPr>
        <w:t xml:space="preserve"> to in APP 6.2(c). The permitted general situations are: lessening or preventing a serious threat to the life, health or safety of any individual, or to public health or safety; taking appropriate action in relation to suspected unlawful activity or serious misconduct; locating a person reported as missing; asserting a legal or equitable claim; conducting an alternative dispute resolution process.</w:t>
      </w:r>
    </w:p>
    <w:p w14:paraId="653927B5"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Personal information</w:t>
      </w:r>
      <w:r w:rsidRPr="002B10AC">
        <w:rPr>
          <w:rFonts w:ascii="Trebuchet MS" w:eastAsia="Times New Roman" w:hAnsi="Trebuchet MS"/>
          <w:color w:val="3A3634"/>
          <w:sz w:val="20"/>
          <w:szCs w:val="20"/>
          <w:lang w:eastAsia="en-AU"/>
        </w:rPr>
        <w:t> means information or an opinion in any form about an identifiable individual, or an individual who is reasonably identifiable, whether the information or opinion is true or not.</w:t>
      </w:r>
    </w:p>
    <w:p w14:paraId="5CB54932"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Privacy Officer</w:t>
      </w:r>
      <w:r w:rsidRPr="002B10AC">
        <w:rPr>
          <w:rFonts w:ascii="Trebuchet MS" w:eastAsia="Times New Roman" w:hAnsi="Trebuchet MS"/>
          <w:color w:val="3A3634"/>
          <w:sz w:val="20"/>
          <w:szCs w:val="20"/>
          <w:lang w:eastAsia="en-AU"/>
        </w:rPr>
        <w:t xml:space="preserve"> means the person appointed by </w:t>
      </w:r>
      <w:r w:rsidR="00AF6DD0" w:rsidRPr="002B10AC">
        <w:rPr>
          <w:rFonts w:ascii="Trebuchet MS" w:eastAsia="Times New Roman" w:hAnsi="Trebuchet MS"/>
          <w:color w:val="3A3634"/>
          <w:sz w:val="20"/>
          <w:szCs w:val="20"/>
          <w:lang w:eastAsia="en-AU"/>
        </w:rPr>
        <w:t>FBNA</w:t>
      </w:r>
      <w:r w:rsidRPr="002B10AC">
        <w:rPr>
          <w:rFonts w:ascii="Trebuchet MS" w:eastAsia="Times New Roman" w:hAnsi="Trebuchet MS"/>
          <w:color w:val="3A3634"/>
          <w:sz w:val="20"/>
          <w:szCs w:val="20"/>
          <w:lang w:eastAsia="en-AU"/>
        </w:rPr>
        <w:t xml:space="preserve"> from time-to-time to manage all inquiries and complaints arising under this Policy. The Privacy Officer may delegate the management of any or all of the inquiries and complaints arising under this Policy to the Privacy Coordinator.</w:t>
      </w:r>
    </w:p>
    <w:p w14:paraId="31C5DDAE"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Sensitive information</w:t>
      </w:r>
      <w:r w:rsidRPr="002B10AC">
        <w:rPr>
          <w:rFonts w:ascii="Trebuchet MS" w:eastAsia="Times New Roman" w:hAnsi="Trebuchet MS"/>
          <w:color w:val="3A3634"/>
          <w:sz w:val="20"/>
          <w:szCs w:val="20"/>
          <w:lang w:eastAsia="en-AU"/>
        </w:rPr>
        <w:t> means information about racial or ethnic origin, political opinions, membership of a political association, religious beliefs or affiliations, philosophical beliefs, membership of a professional or trade association, membership of a trade union, sexual orientation or practices, or criminal record, or health information, genetic information or biometric information.</w:t>
      </w:r>
    </w:p>
    <w:p w14:paraId="0ED61FE0" w14:textId="27CEEEDB" w:rsidR="00B853B9" w:rsidRPr="002B10AC" w:rsidRDefault="00B853B9" w:rsidP="00535716">
      <w:pPr>
        <w:shd w:val="clear" w:color="auto" w:fill="FFFFFF"/>
        <w:spacing w:after="12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Serious harm</w:t>
      </w:r>
      <w:r w:rsidRPr="002B10AC">
        <w:rPr>
          <w:rFonts w:ascii="Trebuchet MS" w:eastAsia="Times New Roman" w:hAnsi="Trebuchet MS"/>
          <w:color w:val="3A3634"/>
          <w:sz w:val="20"/>
          <w:szCs w:val="20"/>
          <w:lang w:eastAsia="en-AU"/>
        </w:rPr>
        <w:t> is determined with regard to the following list of relevant matters</w:t>
      </w:r>
      <w:r w:rsidR="008809EB">
        <w:rPr>
          <w:rFonts w:ascii="Trebuchet MS" w:eastAsia="Times New Roman" w:hAnsi="Trebuchet MS"/>
          <w:color w:val="3A3634"/>
          <w:sz w:val="20"/>
          <w:szCs w:val="20"/>
          <w:lang w:eastAsia="en-AU"/>
        </w:rPr>
        <w:t xml:space="preserve"> </w:t>
      </w:r>
      <w:r w:rsidRPr="002B10AC">
        <w:rPr>
          <w:rFonts w:ascii="Trebuchet MS" w:eastAsia="Times New Roman" w:hAnsi="Trebuchet MS"/>
          <w:color w:val="3A3634"/>
          <w:sz w:val="20"/>
          <w:szCs w:val="20"/>
          <w:lang w:eastAsia="en-AU"/>
        </w:rPr>
        <w:t>as provided for in section 26WG of the </w:t>
      </w:r>
      <w:r w:rsidRPr="002B10AC">
        <w:rPr>
          <w:rFonts w:ascii="Trebuchet MS" w:eastAsia="Times New Roman" w:hAnsi="Trebuchet MS"/>
          <w:i/>
          <w:iCs/>
          <w:color w:val="3A3634"/>
          <w:sz w:val="20"/>
          <w:szCs w:val="20"/>
          <w:lang w:eastAsia="en-AU"/>
        </w:rPr>
        <w:t>Privacy Amendment (Notifiable Data Breaches) Act 2017:</w:t>
      </w:r>
    </w:p>
    <w:p w14:paraId="479188AD" w14:textId="77777777" w:rsidR="00B853B9" w:rsidRPr="00ED41B3" w:rsidRDefault="00B853B9" w:rsidP="00535716">
      <w:pPr>
        <w:pStyle w:val="HWListBullet1"/>
        <w:spacing w:after="120"/>
        <w:jc w:val="left"/>
        <w:rPr>
          <w:rFonts w:ascii="Trebuchet MS" w:hAnsi="Trebuchet MS"/>
          <w:sz w:val="20"/>
          <w:szCs w:val="20"/>
          <w:lang w:eastAsia="en-AU"/>
        </w:rPr>
      </w:pPr>
      <w:r w:rsidRPr="00ED41B3">
        <w:rPr>
          <w:rFonts w:ascii="Trebuchet MS" w:hAnsi="Trebuchet MS"/>
          <w:sz w:val="20"/>
          <w:szCs w:val="20"/>
          <w:lang w:eastAsia="en-AU"/>
        </w:rPr>
        <w:t>the kind or kinds of information;</w:t>
      </w:r>
    </w:p>
    <w:p w14:paraId="35352672" w14:textId="77777777" w:rsidR="00B853B9" w:rsidRPr="002B10AC" w:rsidRDefault="00B853B9" w:rsidP="00535716">
      <w:pPr>
        <w:pStyle w:val="HWListBullet1"/>
        <w:spacing w:after="120"/>
        <w:jc w:val="left"/>
        <w:rPr>
          <w:rFonts w:ascii="Trebuchet MS" w:hAnsi="Trebuchet MS"/>
          <w:sz w:val="20"/>
          <w:szCs w:val="20"/>
          <w:lang w:eastAsia="en-AU"/>
        </w:rPr>
      </w:pPr>
      <w:r w:rsidRPr="002B10AC">
        <w:rPr>
          <w:rFonts w:ascii="Trebuchet MS" w:hAnsi="Trebuchet MS"/>
          <w:sz w:val="20"/>
          <w:szCs w:val="20"/>
          <w:lang w:eastAsia="en-AU"/>
        </w:rPr>
        <w:t>the sensitivity of the information;</w:t>
      </w:r>
    </w:p>
    <w:p w14:paraId="5310B5D6" w14:textId="77777777" w:rsidR="00B853B9" w:rsidRPr="002B10AC" w:rsidRDefault="00B853B9" w:rsidP="00535716">
      <w:pPr>
        <w:pStyle w:val="HWListBullet1"/>
        <w:spacing w:after="120"/>
        <w:jc w:val="left"/>
        <w:rPr>
          <w:rFonts w:ascii="Trebuchet MS" w:hAnsi="Trebuchet MS"/>
          <w:sz w:val="20"/>
          <w:szCs w:val="20"/>
          <w:lang w:eastAsia="en-AU"/>
        </w:rPr>
      </w:pPr>
      <w:r w:rsidRPr="002B10AC">
        <w:rPr>
          <w:rFonts w:ascii="Trebuchet MS" w:hAnsi="Trebuchet MS"/>
          <w:sz w:val="20"/>
          <w:szCs w:val="20"/>
          <w:lang w:eastAsia="en-AU"/>
        </w:rPr>
        <w:t>whether the information is protected by one or more security measures;</w:t>
      </w:r>
    </w:p>
    <w:p w14:paraId="431CA517" w14:textId="77777777" w:rsidR="00B853B9" w:rsidRPr="002B10AC" w:rsidRDefault="00B853B9" w:rsidP="00535716">
      <w:pPr>
        <w:pStyle w:val="HWListBullet1"/>
        <w:spacing w:after="120"/>
        <w:jc w:val="left"/>
        <w:rPr>
          <w:rFonts w:ascii="Trebuchet MS" w:hAnsi="Trebuchet MS"/>
          <w:sz w:val="20"/>
          <w:szCs w:val="20"/>
          <w:lang w:eastAsia="en-AU"/>
        </w:rPr>
      </w:pPr>
      <w:r w:rsidRPr="002B10AC">
        <w:rPr>
          <w:rFonts w:ascii="Trebuchet MS" w:hAnsi="Trebuchet MS"/>
          <w:sz w:val="20"/>
          <w:szCs w:val="20"/>
          <w:lang w:eastAsia="en-AU"/>
        </w:rPr>
        <w:t>if the information is protected by one or more security measures—the likelihood that any of those security measures could be overcome;</w:t>
      </w:r>
    </w:p>
    <w:p w14:paraId="3CF62EBC" w14:textId="77777777" w:rsidR="00B853B9" w:rsidRPr="002B10AC" w:rsidRDefault="00B853B9" w:rsidP="00535716">
      <w:pPr>
        <w:pStyle w:val="HWListBullet1"/>
        <w:spacing w:after="120"/>
        <w:jc w:val="left"/>
        <w:rPr>
          <w:rFonts w:ascii="Trebuchet MS" w:hAnsi="Trebuchet MS"/>
          <w:sz w:val="20"/>
          <w:szCs w:val="20"/>
          <w:lang w:eastAsia="en-AU"/>
        </w:rPr>
      </w:pPr>
      <w:r w:rsidRPr="002B10AC">
        <w:rPr>
          <w:rFonts w:ascii="Trebuchet MS" w:hAnsi="Trebuchet MS"/>
          <w:sz w:val="20"/>
          <w:szCs w:val="20"/>
          <w:lang w:eastAsia="en-AU"/>
        </w:rPr>
        <w:t>the persons, or the kinds of persons, who have obtained, or who could obtain, the information;</w:t>
      </w:r>
    </w:p>
    <w:p w14:paraId="4B6BB1CC" w14:textId="77777777" w:rsidR="00B853B9" w:rsidRPr="002B10AC" w:rsidRDefault="00B853B9" w:rsidP="00535716">
      <w:pPr>
        <w:pStyle w:val="HWListBullet1"/>
        <w:spacing w:after="120"/>
        <w:jc w:val="left"/>
        <w:rPr>
          <w:rFonts w:ascii="Trebuchet MS" w:hAnsi="Trebuchet MS"/>
          <w:sz w:val="20"/>
          <w:szCs w:val="20"/>
          <w:lang w:eastAsia="en-AU"/>
        </w:rPr>
      </w:pPr>
      <w:r w:rsidRPr="002B10AC">
        <w:rPr>
          <w:rFonts w:ascii="Trebuchet MS" w:hAnsi="Trebuchet MS"/>
          <w:sz w:val="20"/>
          <w:szCs w:val="20"/>
          <w:lang w:eastAsia="en-AU"/>
        </w:rPr>
        <w:t>if a security technology or methodology:</w:t>
      </w:r>
    </w:p>
    <w:p w14:paraId="7D90AE3B" w14:textId="77777777" w:rsidR="00B853B9" w:rsidRPr="002B10AC" w:rsidRDefault="00B853B9" w:rsidP="00ED41B3">
      <w:pPr>
        <w:pStyle w:val="HWListBullet2"/>
        <w:spacing w:after="180"/>
        <w:ind w:left="1418" w:hanging="709"/>
        <w:contextualSpacing/>
        <w:jc w:val="left"/>
        <w:rPr>
          <w:rFonts w:ascii="Trebuchet MS" w:hAnsi="Trebuchet MS"/>
          <w:sz w:val="20"/>
          <w:szCs w:val="20"/>
          <w:lang w:eastAsia="en-AU"/>
        </w:rPr>
      </w:pPr>
      <w:r w:rsidRPr="002B10AC">
        <w:rPr>
          <w:rFonts w:ascii="Trebuchet MS" w:hAnsi="Trebuchet MS"/>
          <w:sz w:val="20"/>
          <w:szCs w:val="20"/>
          <w:lang w:eastAsia="en-AU"/>
        </w:rPr>
        <w:t>was used in relation to the information; and</w:t>
      </w:r>
    </w:p>
    <w:p w14:paraId="32790672" w14:textId="77777777" w:rsidR="00B853B9" w:rsidRPr="002B10AC" w:rsidRDefault="00B853B9" w:rsidP="006A2A5E">
      <w:pPr>
        <w:pStyle w:val="HWListBullet2"/>
        <w:spacing w:after="0"/>
        <w:ind w:left="1418" w:hanging="709"/>
        <w:contextualSpacing/>
        <w:jc w:val="left"/>
        <w:rPr>
          <w:rFonts w:ascii="Trebuchet MS" w:hAnsi="Trebuchet MS"/>
          <w:sz w:val="20"/>
          <w:szCs w:val="20"/>
          <w:lang w:eastAsia="en-AU"/>
        </w:rPr>
      </w:pPr>
      <w:r w:rsidRPr="002B10AC">
        <w:rPr>
          <w:rFonts w:ascii="Trebuchet MS" w:hAnsi="Trebuchet MS"/>
          <w:sz w:val="20"/>
          <w:szCs w:val="20"/>
          <w:lang w:eastAsia="en-AU"/>
        </w:rPr>
        <w:t>was designed to make the information unintelligible or meaningless to persons who are not authorised to obtain the information;</w:t>
      </w:r>
    </w:p>
    <w:p w14:paraId="67F90460" w14:textId="77777777" w:rsidR="002B10AC" w:rsidRPr="002B10AC" w:rsidRDefault="00B853B9" w:rsidP="00D908C6">
      <w:pPr>
        <w:pStyle w:val="HWListBullet1"/>
        <w:numPr>
          <w:ilvl w:val="0"/>
          <w:numId w:val="0"/>
        </w:numPr>
        <w:spacing w:before="120" w:after="120"/>
        <w:ind w:firstLine="709"/>
        <w:jc w:val="left"/>
        <w:rPr>
          <w:rFonts w:ascii="Trebuchet MS" w:hAnsi="Trebuchet MS"/>
          <w:sz w:val="20"/>
          <w:szCs w:val="20"/>
          <w:lang w:eastAsia="en-AU"/>
        </w:rPr>
      </w:pPr>
      <w:r w:rsidRPr="002B10AC">
        <w:rPr>
          <w:rFonts w:ascii="Trebuchet MS" w:hAnsi="Trebuchet MS"/>
          <w:sz w:val="20"/>
          <w:szCs w:val="20"/>
          <w:lang w:eastAsia="en-AU"/>
        </w:rPr>
        <w:t>the likelihood that the persons, or the kinds of persons, who:</w:t>
      </w:r>
    </w:p>
    <w:p w14:paraId="5729C338" w14:textId="77777777" w:rsidR="00B853B9" w:rsidRPr="002B10AC" w:rsidRDefault="00B853B9" w:rsidP="00535716">
      <w:pPr>
        <w:pStyle w:val="HWListBullet2"/>
        <w:spacing w:after="120"/>
        <w:ind w:left="1418" w:hanging="709"/>
        <w:contextualSpacing/>
        <w:jc w:val="left"/>
        <w:rPr>
          <w:rFonts w:ascii="Trebuchet MS" w:hAnsi="Trebuchet MS"/>
          <w:sz w:val="20"/>
          <w:szCs w:val="20"/>
          <w:lang w:eastAsia="en-AU"/>
        </w:rPr>
      </w:pPr>
      <w:r w:rsidRPr="002B10AC">
        <w:rPr>
          <w:rFonts w:ascii="Trebuchet MS" w:hAnsi="Trebuchet MS"/>
          <w:sz w:val="20"/>
          <w:szCs w:val="20"/>
          <w:lang w:eastAsia="en-AU"/>
        </w:rPr>
        <w:t>have obtained, or who could obtain, the information; and</w:t>
      </w:r>
    </w:p>
    <w:p w14:paraId="78332E35" w14:textId="77777777" w:rsidR="00B853B9" w:rsidRPr="002B10AC" w:rsidRDefault="00B853B9" w:rsidP="006A2A5E">
      <w:pPr>
        <w:pStyle w:val="HWListBullet2"/>
        <w:spacing w:after="0"/>
        <w:ind w:left="1418" w:hanging="709"/>
        <w:contextualSpacing/>
        <w:jc w:val="left"/>
        <w:rPr>
          <w:rFonts w:ascii="Trebuchet MS" w:hAnsi="Trebuchet MS"/>
          <w:sz w:val="20"/>
          <w:szCs w:val="20"/>
          <w:lang w:eastAsia="en-AU"/>
        </w:rPr>
      </w:pPr>
      <w:r w:rsidRPr="002B10AC">
        <w:rPr>
          <w:rFonts w:ascii="Trebuchet MS" w:hAnsi="Trebuchet MS"/>
          <w:sz w:val="20"/>
          <w:szCs w:val="20"/>
          <w:lang w:eastAsia="en-AU"/>
        </w:rPr>
        <w:t>have, or are likely to have, the intention of causing harm to any of the individuals to whom the information relates;</w:t>
      </w:r>
    </w:p>
    <w:p w14:paraId="5E80928D" w14:textId="77777777" w:rsidR="00B853B9" w:rsidRPr="006A2A5E" w:rsidRDefault="00B853B9" w:rsidP="00D908C6">
      <w:pPr>
        <w:pStyle w:val="HWListBullet2"/>
        <w:numPr>
          <w:ilvl w:val="0"/>
          <w:numId w:val="0"/>
        </w:numPr>
        <w:spacing w:before="120" w:after="120"/>
        <w:ind w:left="709"/>
        <w:jc w:val="left"/>
        <w:rPr>
          <w:rFonts w:ascii="Trebuchet MS" w:hAnsi="Trebuchet MS"/>
          <w:sz w:val="20"/>
          <w:szCs w:val="20"/>
          <w:lang w:eastAsia="en-AU"/>
        </w:rPr>
      </w:pPr>
      <w:r w:rsidRPr="006A2A5E">
        <w:rPr>
          <w:rFonts w:ascii="Trebuchet MS" w:hAnsi="Trebuchet MS"/>
          <w:sz w:val="20"/>
          <w:szCs w:val="20"/>
          <w:lang w:eastAsia="en-AU"/>
        </w:rPr>
        <w:t>have obtained, or could obtain, information or knowledge required to circumvent the security technology or methodology;</w:t>
      </w:r>
    </w:p>
    <w:p w14:paraId="05830943" w14:textId="77777777" w:rsidR="00B853B9" w:rsidRPr="002B10AC" w:rsidRDefault="00B853B9" w:rsidP="00535716">
      <w:pPr>
        <w:pStyle w:val="HWListBullet1"/>
        <w:spacing w:after="120"/>
        <w:jc w:val="left"/>
        <w:rPr>
          <w:rFonts w:ascii="Trebuchet MS" w:hAnsi="Trebuchet MS"/>
          <w:sz w:val="20"/>
          <w:szCs w:val="20"/>
          <w:lang w:eastAsia="en-AU"/>
        </w:rPr>
      </w:pPr>
      <w:r w:rsidRPr="002B10AC">
        <w:rPr>
          <w:rFonts w:ascii="Trebuchet MS" w:hAnsi="Trebuchet MS"/>
          <w:sz w:val="20"/>
          <w:szCs w:val="20"/>
          <w:lang w:eastAsia="en-AU"/>
        </w:rPr>
        <w:t>the nature of the harm;</w:t>
      </w:r>
    </w:p>
    <w:p w14:paraId="0F07013F" w14:textId="77777777" w:rsidR="00B853B9" w:rsidRPr="002B10AC" w:rsidRDefault="00B853B9" w:rsidP="00535716">
      <w:pPr>
        <w:pStyle w:val="HWListBullet1"/>
        <w:spacing w:after="180"/>
        <w:jc w:val="left"/>
        <w:rPr>
          <w:rFonts w:ascii="Trebuchet MS" w:hAnsi="Trebuchet MS"/>
          <w:sz w:val="20"/>
          <w:szCs w:val="20"/>
          <w:lang w:eastAsia="en-AU"/>
        </w:rPr>
      </w:pPr>
      <w:r w:rsidRPr="002B10AC">
        <w:rPr>
          <w:rFonts w:ascii="Trebuchet MS" w:hAnsi="Trebuchet MS"/>
          <w:sz w:val="20"/>
          <w:szCs w:val="20"/>
          <w:lang w:eastAsia="en-AU"/>
        </w:rPr>
        <w:t>any other relevant matters.</w:t>
      </w:r>
    </w:p>
    <w:p w14:paraId="1AC78051"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Unauthorised access</w:t>
      </w:r>
      <w:r w:rsidRPr="002B10AC">
        <w:rPr>
          <w:rFonts w:ascii="Trebuchet MS" w:eastAsia="Times New Roman" w:hAnsi="Trebuchet MS"/>
          <w:color w:val="3A3634"/>
          <w:sz w:val="20"/>
          <w:szCs w:val="20"/>
          <w:lang w:eastAsia="en-AU"/>
        </w:rPr>
        <w:t> means personal information accessed by someone who is not permitted to have access. This could include an employee of the entity, a contractor or external third party (such as hacking).</w:t>
      </w:r>
    </w:p>
    <w:p w14:paraId="72926044" w14:textId="77777777" w:rsidR="00B853B9"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Unauthorised disclosure</w:t>
      </w:r>
      <w:r w:rsidRPr="002B10AC">
        <w:rPr>
          <w:rFonts w:ascii="Trebuchet MS" w:eastAsia="Times New Roman" w:hAnsi="Trebuchet MS"/>
          <w:color w:val="3A3634"/>
          <w:sz w:val="20"/>
          <w:szCs w:val="20"/>
          <w:lang w:eastAsia="en-AU"/>
        </w:rPr>
        <w:t> means where an entity releases/makes visible the information outside the entity in a way not permitted by the Privacy Act. For example, N employee accidently publishes a confidential data file containing personal information on the internet.</w:t>
      </w:r>
    </w:p>
    <w:p w14:paraId="7483FD6C" w14:textId="35E775C3" w:rsidR="00B853B9" w:rsidRPr="002B10AC" w:rsidRDefault="00B853B9" w:rsidP="00ED41B3">
      <w:pPr>
        <w:shd w:val="clear" w:color="auto" w:fill="FFFFFF"/>
        <w:spacing w:after="240" w:line="240" w:lineRule="auto"/>
        <w:jc w:val="left"/>
        <w:rPr>
          <w:rFonts w:ascii="Trebuchet MS" w:eastAsia="Times New Roman" w:hAnsi="Trebuchet MS"/>
          <w:color w:val="3A3634"/>
          <w:sz w:val="20"/>
          <w:szCs w:val="20"/>
          <w:lang w:eastAsia="en-AU"/>
        </w:rPr>
      </w:pPr>
      <w:r w:rsidRPr="00ED41B3">
        <w:rPr>
          <w:rFonts w:ascii="Trebuchet MS" w:eastAsia="Times New Roman" w:hAnsi="Trebuchet MS"/>
          <w:b/>
          <w:color w:val="3A3634"/>
          <w:sz w:val="20"/>
          <w:szCs w:val="20"/>
          <w:lang w:eastAsia="en-AU"/>
        </w:rPr>
        <w:t>Web Analytics</w:t>
      </w:r>
      <w:r w:rsidRPr="002B10AC">
        <w:rPr>
          <w:rFonts w:ascii="Trebuchet MS" w:eastAsia="Times New Roman" w:hAnsi="Trebuchet MS"/>
          <w:color w:val="3A3634"/>
          <w:sz w:val="20"/>
          <w:szCs w:val="20"/>
          <w:lang w:eastAsia="en-AU"/>
        </w:rPr>
        <w:t> means the measurement collection, analysis and reporting of web data for the purpose of understanding and optimising web usage.</w:t>
      </w:r>
    </w:p>
    <w:p w14:paraId="54252BE5" w14:textId="77777777" w:rsidR="00B853B9" w:rsidRPr="00ED41B3" w:rsidRDefault="00B853B9" w:rsidP="00ED41B3">
      <w:pPr>
        <w:pStyle w:val="HWHeading1"/>
        <w:jc w:val="left"/>
        <w:rPr>
          <w:rFonts w:ascii="Trebuchet MS" w:hAnsi="Trebuchet MS"/>
          <w:b w:val="0"/>
          <w:sz w:val="28"/>
          <w:szCs w:val="20"/>
          <w:lang w:eastAsia="en-AU"/>
        </w:rPr>
      </w:pPr>
      <w:r w:rsidRPr="00ED41B3">
        <w:rPr>
          <w:rFonts w:ascii="Trebuchet MS" w:hAnsi="Trebuchet MS"/>
          <w:caps w:val="0"/>
          <w:sz w:val="28"/>
          <w:szCs w:val="20"/>
          <w:lang w:eastAsia="en-AU"/>
        </w:rPr>
        <w:t>Related Policies, Procedures, Guidelines and Local Protocols</w:t>
      </w:r>
    </w:p>
    <w:p w14:paraId="3111DEB6" w14:textId="7CC2C443" w:rsidR="002B10AC" w:rsidRPr="002B10AC" w:rsidRDefault="00B853B9" w:rsidP="00ED41B3">
      <w:pPr>
        <w:shd w:val="clear" w:color="auto" w:fill="FFFFFF"/>
        <w:spacing w:before="360"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Privacy Act 1988 (Cth)</w:t>
      </w:r>
    </w:p>
    <w:p w14:paraId="1599C2E3" w14:textId="77777777" w:rsidR="002B10AC"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Privacy Amendment (Enhancing Privacy Protection) Act 2012 (Cth)</w:t>
      </w:r>
    </w:p>
    <w:p w14:paraId="46D63EFA" w14:textId="77777777" w:rsidR="002B10AC"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Privacy Amendment (Notifiable Data Breaches) Act 2017</w:t>
      </w:r>
    </w:p>
    <w:p w14:paraId="243AE5B9" w14:textId="77777777" w:rsidR="002B10AC"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Health Records and Information Privacy Act 2002 (NSW)</w:t>
      </w:r>
    </w:p>
    <w:p w14:paraId="028BA913" w14:textId="77777777" w:rsidR="002B10AC" w:rsidRPr="002B10AC" w:rsidRDefault="00B853B9" w:rsidP="00ED41B3">
      <w:pPr>
        <w:shd w:val="clear" w:color="auto" w:fill="FFFFFF"/>
        <w:spacing w:after="180" w:line="240" w:lineRule="auto"/>
        <w:jc w:val="left"/>
        <w:rPr>
          <w:rFonts w:ascii="Trebuchet MS" w:eastAsia="Times New Roman" w:hAnsi="Trebuchet MS"/>
          <w:color w:val="3A3634"/>
          <w:sz w:val="20"/>
          <w:szCs w:val="20"/>
          <w:lang w:eastAsia="en-AU"/>
        </w:rPr>
      </w:pPr>
      <w:r w:rsidRPr="002B10AC">
        <w:rPr>
          <w:rFonts w:ascii="Trebuchet MS" w:eastAsia="Times New Roman" w:hAnsi="Trebuchet MS"/>
          <w:color w:val="3A3634"/>
          <w:sz w:val="20"/>
          <w:szCs w:val="20"/>
          <w:lang w:eastAsia="en-AU"/>
        </w:rPr>
        <w:t>Health Records (Privacy and Access) Act 1997 (ACT)</w:t>
      </w:r>
    </w:p>
    <w:p w14:paraId="68C2797E" w14:textId="37E5A23E" w:rsidR="0065240D" w:rsidRPr="00D854BE" w:rsidRDefault="00D854BE" w:rsidP="007E7E8F">
      <w:pPr>
        <w:shd w:val="clear" w:color="auto" w:fill="FFFFFF"/>
        <w:spacing w:before="360" w:after="180" w:line="240" w:lineRule="auto"/>
        <w:jc w:val="left"/>
        <w:rPr>
          <w:rFonts w:ascii="Trebuchet MS" w:eastAsia="Times New Roman" w:hAnsi="Trebuchet MS"/>
          <w:color w:val="3A3634"/>
          <w:sz w:val="20"/>
          <w:szCs w:val="20"/>
          <w:lang w:eastAsia="en-AU"/>
        </w:rPr>
      </w:pPr>
      <w:r>
        <w:rPr>
          <w:rFonts w:ascii="Trebuchet MS" w:eastAsia="Times New Roman" w:hAnsi="Trebuchet MS"/>
          <w:color w:val="3A3634"/>
          <w:sz w:val="20"/>
          <w:szCs w:val="20"/>
          <w:lang w:eastAsia="en-AU"/>
        </w:rPr>
        <w:t xml:space="preserve">FBNA </w:t>
      </w:r>
      <w:r w:rsidR="0065240D" w:rsidRPr="007E7E8F">
        <w:rPr>
          <w:rFonts w:ascii="Trebuchet MS" w:eastAsia="Times New Roman" w:hAnsi="Trebuchet MS"/>
          <w:color w:val="3A3634"/>
          <w:sz w:val="20"/>
          <w:szCs w:val="20"/>
          <w:lang w:eastAsia="en-AU"/>
        </w:rPr>
        <w:t>Disclosure of Personal Information Policy</w:t>
      </w:r>
    </w:p>
    <w:p w14:paraId="42E20097" w14:textId="2C4755AE" w:rsidR="002B10AC" w:rsidRPr="002B10AC" w:rsidRDefault="00D854BE" w:rsidP="007E7E8F">
      <w:pPr>
        <w:shd w:val="clear" w:color="auto" w:fill="FFFFFF"/>
        <w:spacing w:after="180" w:line="240" w:lineRule="auto"/>
        <w:jc w:val="left"/>
        <w:rPr>
          <w:rFonts w:ascii="Trebuchet MS" w:eastAsia="Times New Roman" w:hAnsi="Trebuchet MS"/>
          <w:color w:val="3A3634"/>
          <w:sz w:val="20"/>
          <w:szCs w:val="20"/>
          <w:lang w:eastAsia="en-AU"/>
        </w:rPr>
      </w:pPr>
      <w:r>
        <w:rPr>
          <w:rFonts w:ascii="Trebuchet MS" w:eastAsia="Times New Roman" w:hAnsi="Trebuchet MS"/>
          <w:color w:val="3A3634"/>
          <w:sz w:val="20"/>
          <w:szCs w:val="20"/>
          <w:lang w:eastAsia="en-AU"/>
        </w:rPr>
        <w:t xml:space="preserve">FBNA </w:t>
      </w:r>
      <w:r w:rsidR="00B853B9" w:rsidRPr="002B10AC">
        <w:rPr>
          <w:rFonts w:ascii="Trebuchet MS" w:eastAsia="Times New Roman" w:hAnsi="Trebuchet MS"/>
          <w:color w:val="3A3634"/>
          <w:sz w:val="20"/>
          <w:szCs w:val="20"/>
          <w:lang w:eastAsia="en-AU"/>
        </w:rPr>
        <w:t>Access to and Correction of Personal Information Procedure </w:t>
      </w:r>
    </w:p>
    <w:p w14:paraId="733D6DA8" w14:textId="3763D2E4" w:rsidR="002B10AC" w:rsidRPr="002B10AC" w:rsidRDefault="00D854BE" w:rsidP="007E7E8F">
      <w:pPr>
        <w:shd w:val="clear" w:color="auto" w:fill="FFFFFF"/>
        <w:spacing w:after="180" w:line="240" w:lineRule="auto"/>
        <w:jc w:val="left"/>
        <w:rPr>
          <w:rFonts w:ascii="Trebuchet MS" w:eastAsia="Times New Roman" w:hAnsi="Trebuchet MS"/>
          <w:color w:val="3A3634"/>
          <w:sz w:val="20"/>
          <w:szCs w:val="20"/>
          <w:lang w:eastAsia="en-AU"/>
        </w:rPr>
      </w:pPr>
      <w:r>
        <w:rPr>
          <w:rFonts w:ascii="Trebuchet MS" w:eastAsia="Times New Roman" w:hAnsi="Trebuchet MS"/>
          <w:color w:val="3A3634"/>
          <w:sz w:val="20"/>
          <w:szCs w:val="20"/>
          <w:lang w:eastAsia="en-AU"/>
        </w:rPr>
        <w:t xml:space="preserve">FBNA </w:t>
      </w:r>
      <w:r w:rsidR="00B853B9" w:rsidRPr="002B10AC">
        <w:rPr>
          <w:rFonts w:ascii="Trebuchet MS" w:eastAsia="Times New Roman" w:hAnsi="Trebuchet MS"/>
          <w:color w:val="3A3634"/>
          <w:sz w:val="20"/>
          <w:szCs w:val="20"/>
          <w:lang w:eastAsia="en-AU"/>
        </w:rPr>
        <w:t>Privacy Inquiries and Complaints Procedure</w:t>
      </w:r>
    </w:p>
    <w:p w14:paraId="16A4BDD8" w14:textId="27934930" w:rsidR="00B853B9" w:rsidRPr="002B10AC" w:rsidRDefault="00D854BE" w:rsidP="007E7E8F">
      <w:pPr>
        <w:shd w:val="clear" w:color="auto" w:fill="FFFFFF"/>
        <w:spacing w:after="240" w:line="240" w:lineRule="auto"/>
        <w:jc w:val="left"/>
        <w:rPr>
          <w:rFonts w:ascii="Trebuchet MS" w:eastAsia="Times New Roman" w:hAnsi="Trebuchet MS"/>
          <w:color w:val="3A3634"/>
          <w:sz w:val="20"/>
          <w:szCs w:val="20"/>
          <w:lang w:eastAsia="en-AU"/>
        </w:rPr>
      </w:pPr>
      <w:r>
        <w:rPr>
          <w:rFonts w:ascii="Trebuchet MS" w:eastAsia="Times New Roman" w:hAnsi="Trebuchet MS"/>
          <w:color w:val="3A3634"/>
          <w:sz w:val="20"/>
          <w:szCs w:val="20"/>
          <w:lang w:eastAsia="en-AU"/>
        </w:rPr>
        <w:t xml:space="preserve">FBNA </w:t>
      </w:r>
      <w:r w:rsidR="0065240D">
        <w:rPr>
          <w:rFonts w:ascii="Trebuchet MS" w:eastAsia="Times New Roman" w:hAnsi="Trebuchet MS"/>
          <w:color w:val="3A3634"/>
          <w:sz w:val="20"/>
          <w:szCs w:val="20"/>
          <w:lang w:eastAsia="en-AU"/>
        </w:rPr>
        <w:t>Data</w:t>
      </w:r>
      <w:r w:rsidR="0065240D" w:rsidRPr="002B10AC">
        <w:rPr>
          <w:rFonts w:ascii="Trebuchet MS" w:eastAsia="Times New Roman" w:hAnsi="Trebuchet MS"/>
          <w:color w:val="3A3634"/>
          <w:sz w:val="20"/>
          <w:szCs w:val="20"/>
          <w:lang w:eastAsia="en-AU"/>
        </w:rPr>
        <w:t xml:space="preserve"> </w:t>
      </w:r>
      <w:r w:rsidR="00B853B9" w:rsidRPr="002B10AC">
        <w:rPr>
          <w:rFonts w:ascii="Trebuchet MS" w:eastAsia="Times New Roman" w:hAnsi="Trebuchet MS"/>
          <w:color w:val="3A3634"/>
          <w:sz w:val="20"/>
          <w:szCs w:val="20"/>
          <w:lang w:eastAsia="en-AU"/>
        </w:rPr>
        <w:t>Breach Procedure</w:t>
      </w:r>
      <w:r w:rsidR="0065240D">
        <w:rPr>
          <w:rFonts w:ascii="Trebuchet MS" w:eastAsia="Times New Roman" w:hAnsi="Trebuchet MS"/>
          <w:color w:val="3A3634"/>
          <w:sz w:val="20"/>
          <w:szCs w:val="20"/>
          <w:lang w:eastAsia="en-AU"/>
        </w:rPr>
        <w:t xml:space="preserve"> and Response Plan</w:t>
      </w:r>
    </w:p>
    <w:p w14:paraId="6A45BA1D" w14:textId="21752F5D" w:rsidR="00F07848" w:rsidRPr="00A35DDD" w:rsidRDefault="00F07848" w:rsidP="006A2A5E">
      <w:pPr>
        <w:spacing w:after="120" w:line="276" w:lineRule="auto"/>
        <w:jc w:val="left"/>
        <w:rPr>
          <w:rFonts w:ascii="Trebuchet MS" w:hAnsi="Trebuchet MS"/>
          <w:sz w:val="20"/>
          <w:szCs w:val="20"/>
        </w:rPr>
      </w:pPr>
    </w:p>
    <w:p w14:paraId="6E89E7E4" w14:textId="77777777" w:rsidR="00F07848" w:rsidRPr="00A35DDD" w:rsidRDefault="00F07848" w:rsidP="006A2A5E">
      <w:pPr>
        <w:pStyle w:val="HWBuildingBlock"/>
        <w:spacing w:after="120"/>
        <w:rPr>
          <w:rFonts w:ascii="Trebuchet MS" w:hAnsi="Trebuchet MS"/>
          <w:sz w:val="20"/>
          <w:szCs w:val="20"/>
        </w:rPr>
      </w:pPr>
    </w:p>
    <w:p w14:paraId="212B975F" w14:textId="77777777" w:rsidR="00204A28" w:rsidRPr="007E7E8F" w:rsidRDefault="00204A28" w:rsidP="007E7E8F">
      <w:pPr>
        <w:keepNext/>
        <w:keepLines/>
        <w:spacing w:before="120" w:line="276" w:lineRule="auto"/>
        <w:jc w:val="left"/>
        <w:outlineLvl w:val="1"/>
        <w:rPr>
          <w:rFonts w:ascii="Trebuchet MS" w:eastAsia="Calibri" w:hAnsi="Trebuchet MS"/>
          <w:b/>
          <w:bCs/>
          <w:sz w:val="28"/>
          <w:szCs w:val="28"/>
        </w:rPr>
      </w:pPr>
      <w:r w:rsidRPr="007E7E8F">
        <w:rPr>
          <w:rFonts w:ascii="Trebuchet MS" w:eastAsia="Calibri" w:hAnsi="Trebuchet MS"/>
          <w:b/>
          <w:bCs/>
          <w:sz w:val="28"/>
          <w:szCs w:val="28"/>
        </w:rPr>
        <w:t>POLICY VERSION AND REVISION INFORMATION</w:t>
      </w:r>
    </w:p>
    <w:tbl>
      <w:tblPr>
        <w:tblW w:w="5000" w:type="pct"/>
        <w:tblLook w:val="0000" w:firstRow="0" w:lastRow="0" w:firstColumn="0" w:lastColumn="0" w:noHBand="0" w:noVBand="0"/>
      </w:tblPr>
      <w:tblGrid>
        <w:gridCol w:w="4728"/>
        <w:gridCol w:w="4729"/>
      </w:tblGrid>
      <w:tr w:rsidR="00204A28" w:rsidRPr="00204A28" w14:paraId="10B3E2B0" w14:textId="77777777" w:rsidTr="00AF23CB">
        <w:trPr>
          <w:trHeight w:val="506"/>
        </w:trPr>
        <w:tc>
          <w:tcPr>
            <w:tcW w:w="2500" w:type="pct"/>
            <w:tcBorders>
              <w:top w:val="nil"/>
              <w:left w:val="nil"/>
              <w:bottom w:val="nil"/>
              <w:right w:val="nil"/>
            </w:tcBorders>
          </w:tcPr>
          <w:p w14:paraId="205ADB53" w14:textId="7EE89C5E" w:rsidR="00204A28" w:rsidRPr="00204A28" w:rsidRDefault="00204A28" w:rsidP="002352A0">
            <w:pPr>
              <w:spacing w:before="120" w:after="120" w:line="240" w:lineRule="auto"/>
              <w:jc w:val="left"/>
              <w:rPr>
                <w:rFonts w:ascii="Trebuchet MS" w:eastAsia="Times New Roman" w:hAnsi="Trebuchet MS"/>
                <w:sz w:val="20"/>
                <w:szCs w:val="24"/>
                <w:lang w:val="en-GB"/>
              </w:rPr>
            </w:pPr>
            <w:bookmarkStart w:id="1" w:name="Paragraph_301"/>
            <w:r w:rsidRPr="00204A28">
              <w:rPr>
                <w:rFonts w:ascii="Trebuchet MS" w:eastAsia="Times New Roman" w:hAnsi="Trebuchet MS"/>
                <w:b/>
                <w:sz w:val="20"/>
                <w:szCs w:val="24"/>
                <w:lang w:val="en-GB"/>
              </w:rPr>
              <w:t xml:space="preserve">Policy </w:t>
            </w:r>
            <w:r w:rsidR="00A35CFC">
              <w:rPr>
                <w:rFonts w:ascii="Trebuchet MS" w:eastAsia="Times New Roman" w:hAnsi="Trebuchet MS"/>
                <w:b/>
                <w:sz w:val="20"/>
                <w:szCs w:val="24"/>
                <w:lang w:val="en-GB"/>
              </w:rPr>
              <w:t>a</w:t>
            </w:r>
            <w:r w:rsidRPr="00204A28">
              <w:rPr>
                <w:rFonts w:ascii="Trebuchet MS" w:eastAsia="Times New Roman" w:hAnsi="Trebuchet MS"/>
                <w:b/>
                <w:sz w:val="20"/>
                <w:szCs w:val="24"/>
                <w:lang w:val="en-GB"/>
              </w:rPr>
              <w:t>uthorised by:</w:t>
            </w:r>
            <w:r w:rsidRPr="00204A28">
              <w:rPr>
                <w:rFonts w:ascii="Trebuchet MS" w:eastAsia="Times New Roman" w:hAnsi="Trebuchet MS"/>
                <w:sz w:val="20"/>
                <w:szCs w:val="24"/>
                <w:lang w:val="en-GB"/>
              </w:rPr>
              <w:t xml:space="preserve"> </w:t>
            </w:r>
            <w:bookmarkEnd w:id="1"/>
            <w:r w:rsidR="00A35CFC">
              <w:rPr>
                <w:rFonts w:ascii="Trebuchet MS" w:eastAsia="Times New Roman" w:hAnsi="Trebuchet MS"/>
                <w:b/>
                <w:sz w:val="20"/>
                <w:szCs w:val="24"/>
                <w:lang w:val="en-GB"/>
              </w:rPr>
              <w:br/>
            </w:r>
            <w:r w:rsidRPr="00204A28">
              <w:rPr>
                <w:rFonts w:ascii="Trebuchet MS" w:eastAsia="Times New Roman" w:hAnsi="Trebuchet MS"/>
                <w:sz w:val="20"/>
                <w:szCs w:val="24"/>
                <w:lang w:val="en-GB"/>
              </w:rPr>
              <w:t>Foodbank NSW &amp; ACT Board</w:t>
            </w:r>
          </w:p>
        </w:tc>
        <w:tc>
          <w:tcPr>
            <w:tcW w:w="2500" w:type="pct"/>
            <w:tcBorders>
              <w:top w:val="nil"/>
              <w:left w:val="nil"/>
              <w:bottom w:val="nil"/>
              <w:right w:val="nil"/>
            </w:tcBorders>
          </w:tcPr>
          <w:p w14:paraId="589CC163" w14:textId="0E81F402" w:rsidR="00204A28" w:rsidRPr="00204A28" w:rsidRDefault="00204A28" w:rsidP="002352A0">
            <w:pPr>
              <w:spacing w:before="120" w:after="120" w:line="240" w:lineRule="auto"/>
              <w:jc w:val="left"/>
              <w:rPr>
                <w:rFonts w:ascii="Trebuchet MS" w:eastAsia="Times New Roman" w:hAnsi="Trebuchet MS"/>
                <w:snapToGrid w:val="0"/>
                <w:sz w:val="20"/>
                <w:szCs w:val="24"/>
                <w:lang w:val="en-GB"/>
              </w:rPr>
            </w:pPr>
            <w:bookmarkStart w:id="2" w:name="Paragraph_297"/>
            <w:r w:rsidRPr="00204A28">
              <w:rPr>
                <w:rFonts w:ascii="Trebuchet MS" w:eastAsia="Times New Roman" w:hAnsi="Trebuchet MS"/>
                <w:b/>
                <w:sz w:val="20"/>
                <w:szCs w:val="24"/>
                <w:lang w:val="en-GB"/>
              </w:rPr>
              <w:t>Original issue:</w:t>
            </w:r>
            <w:r w:rsidRPr="00204A28">
              <w:rPr>
                <w:rFonts w:ascii="Trebuchet MS" w:eastAsia="Times New Roman" w:hAnsi="Trebuchet MS"/>
                <w:sz w:val="20"/>
                <w:szCs w:val="24"/>
                <w:lang w:val="en-GB"/>
              </w:rPr>
              <w:t xml:space="preserve"> </w:t>
            </w:r>
            <w:bookmarkEnd w:id="2"/>
            <w:r w:rsidR="009D1B2B">
              <w:rPr>
                <w:rFonts w:ascii="Trebuchet MS" w:eastAsia="Times New Roman" w:hAnsi="Trebuchet MS"/>
                <w:sz w:val="20"/>
                <w:szCs w:val="24"/>
                <w:lang w:val="en-GB"/>
              </w:rPr>
              <w:t>unknown</w:t>
            </w:r>
          </w:p>
        </w:tc>
      </w:tr>
      <w:tr w:rsidR="00204A28" w:rsidRPr="00204A28" w14:paraId="7ABB0C9F" w14:textId="77777777" w:rsidTr="00AF23CB">
        <w:trPr>
          <w:trHeight w:val="992"/>
        </w:trPr>
        <w:tc>
          <w:tcPr>
            <w:tcW w:w="2500" w:type="pct"/>
            <w:tcBorders>
              <w:top w:val="nil"/>
              <w:left w:val="nil"/>
              <w:bottom w:val="nil"/>
              <w:right w:val="nil"/>
            </w:tcBorders>
          </w:tcPr>
          <w:p w14:paraId="4D3738B0" w14:textId="6A6CA29A" w:rsidR="00204A28" w:rsidRPr="00204A28" w:rsidRDefault="00204A28" w:rsidP="002352A0">
            <w:pPr>
              <w:spacing w:before="120" w:after="120" w:line="240" w:lineRule="auto"/>
              <w:jc w:val="left"/>
              <w:rPr>
                <w:rFonts w:ascii="Trebuchet MS" w:eastAsia="Times New Roman" w:hAnsi="Trebuchet MS"/>
                <w:snapToGrid w:val="0"/>
                <w:sz w:val="20"/>
                <w:szCs w:val="24"/>
                <w:lang w:val="en-GB"/>
              </w:rPr>
            </w:pPr>
            <w:bookmarkStart w:id="3" w:name="Paragraph_295"/>
            <w:r w:rsidRPr="00204A28">
              <w:rPr>
                <w:rFonts w:ascii="Trebuchet MS" w:eastAsia="Times New Roman" w:hAnsi="Trebuchet MS"/>
                <w:b/>
                <w:sz w:val="20"/>
                <w:szCs w:val="24"/>
                <w:lang w:val="en-GB"/>
              </w:rPr>
              <w:t xml:space="preserve">Policy </w:t>
            </w:r>
            <w:r w:rsidR="00A35CFC">
              <w:rPr>
                <w:rFonts w:ascii="Trebuchet MS" w:eastAsia="Times New Roman" w:hAnsi="Trebuchet MS"/>
                <w:b/>
                <w:sz w:val="20"/>
                <w:szCs w:val="24"/>
                <w:lang w:val="en-GB"/>
              </w:rPr>
              <w:t>m</w:t>
            </w:r>
            <w:r w:rsidRPr="00204A28">
              <w:rPr>
                <w:rFonts w:ascii="Trebuchet MS" w:eastAsia="Times New Roman" w:hAnsi="Trebuchet MS"/>
                <w:b/>
                <w:sz w:val="20"/>
                <w:szCs w:val="24"/>
                <w:lang w:val="en-GB"/>
              </w:rPr>
              <w:t>aintained by:</w:t>
            </w:r>
            <w:r w:rsidRPr="00204A28">
              <w:rPr>
                <w:rFonts w:ascii="Trebuchet MS" w:eastAsia="Times New Roman" w:hAnsi="Trebuchet MS"/>
                <w:sz w:val="20"/>
                <w:szCs w:val="24"/>
                <w:lang w:val="en-GB"/>
              </w:rPr>
              <w:t xml:space="preserve"> Gerry Andersen</w:t>
            </w:r>
            <w:bookmarkEnd w:id="3"/>
            <w:r w:rsidR="00605C29">
              <w:rPr>
                <w:rFonts w:ascii="Trebuchet MS" w:eastAsia="Times New Roman" w:hAnsi="Trebuchet MS"/>
                <w:sz w:val="20"/>
                <w:szCs w:val="24"/>
                <w:lang w:val="en-GB"/>
              </w:rPr>
              <w:br/>
            </w:r>
            <w:bookmarkStart w:id="4" w:name="Paragraph_305"/>
            <w:r w:rsidRPr="00204A28">
              <w:rPr>
                <w:rFonts w:ascii="Trebuchet MS" w:eastAsia="Times New Roman" w:hAnsi="Trebuchet MS"/>
                <w:b/>
                <w:sz w:val="20"/>
                <w:szCs w:val="24"/>
                <w:lang w:val="en-GB"/>
              </w:rPr>
              <w:t>Title:</w:t>
            </w:r>
            <w:r w:rsidRPr="00204A28">
              <w:rPr>
                <w:rFonts w:ascii="Trebuchet MS" w:eastAsia="Times New Roman" w:hAnsi="Trebuchet MS"/>
                <w:sz w:val="20"/>
                <w:szCs w:val="24"/>
                <w:lang w:val="en-GB"/>
              </w:rPr>
              <w:t xml:space="preserve"> Chief Executive Officer</w:t>
            </w:r>
            <w:bookmarkEnd w:id="4"/>
          </w:p>
        </w:tc>
        <w:tc>
          <w:tcPr>
            <w:tcW w:w="2500" w:type="pct"/>
            <w:tcBorders>
              <w:top w:val="nil"/>
              <w:left w:val="nil"/>
              <w:bottom w:val="nil"/>
              <w:right w:val="nil"/>
            </w:tcBorders>
          </w:tcPr>
          <w:p w14:paraId="5A86A6D4" w14:textId="391E9942" w:rsidR="00204A28" w:rsidRPr="00204A28" w:rsidRDefault="00204A28" w:rsidP="002352A0">
            <w:pPr>
              <w:spacing w:before="120" w:after="120" w:line="240" w:lineRule="auto"/>
              <w:jc w:val="left"/>
              <w:rPr>
                <w:rFonts w:ascii="Trebuchet MS" w:eastAsia="Times New Roman" w:hAnsi="Trebuchet MS"/>
                <w:snapToGrid w:val="0"/>
                <w:sz w:val="20"/>
                <w:szCs w:val="24"/>
                <w:lang w:val="en-GB"/>
              </w:rPr>
            </w:pPr>
            <w:bookmarkStart w:id="5" w:name="Paragraph_300"/>
            <w:r w:rsidRPr="00204A28">
              <w:rPr>
                <w:rFonts w:ascii="Trebuchet MS" w:eastAsia="Times New Roman" w:hAnsi="Trebuchet MS"/>
                <w:b/>
                <w:sz w:val="20"/>
                <w:szCs w:val="24"/>
                <w:lang w:val="en-GB"/>
              </w:rPr>
              <w:t>Current version:</w:t>
            </w:r>
            <w:r w:rsidRPr="00204A28">
              <w:rPr>
                <w:rFonts w:ascii="Trebuchet MS" w:eastAsia="Times New Roman" w:hAnsi="Trebuchet MS"/>
                <w:sz w:val="20"/>
                <w:szCs w:val="24"/>
                <w:lang w:val="en-GB"/>
              </w:rPr>
              <w:t xml:space="preserve"> </w:t>
            </w:r>
            <w:bookmarkEnd w:id="5"/>
            <w:r w:rsidRPr="00204A28">
              <w:rPr>
                <w:rFonts w:ascii="Trebuchet MS" w:eastAsia="Times New Roman" w:hAnsi="Trebuchet MS"/>
                <w:sz w:val="20"/>
                <w:szCs w:val="24"/>
                <w:lang w:val="en-GB"/>
              </w:rPr>
              <w:t xml:space="preserve">2 – </w:t>
            </w:r>
            <w:r w:rsidR="00A35CFC">
              <w:rPr>
                <w:rFonts w:ascii="Trebuchet MS" w:eastAsia="Times New Roman" w:hAnsi="Trebuchet MS"/>
                <w:sz w:val="20"/>
                <w:szCs w:val="24"/>
                <w:lang w:val="en-GB"/>
              </w:rPr>
              <w:t>December</w:t>
            </w:r>
            <w:r w:rsidRPr="00204A28">
              <w:rPr>
                <w:rFonts w:ascii="Trebuchet MS" w:eastAsia="Times New Roman" w:hAnsi="Trebuchet MS"/>
                <w:sz w:val="20"/>
                <w:szCs w:val="24"/>
                <w:lang w:val="en-GB"/>
              </w:rPr>
              <w:t xml:space="preserve"> 2018</w:t>
            </w:r>
          </w:p>
        </w:tc>
      </w:tr>
      <w:tr w:rsidR="00204A28" w:rsidRPr="00204A28" w14:paraId="37CA89AB" w14:textId="77777777" w:rsidTr="00AF23CB">
        <w:trPr>
          <w:trHeight w:val="485"/>
        </w:trPr>
        <w:tc>
          <w:tcPr>
            <w:tcW w:w="2500" w:type="pct"/>
            <w:tcBorders>
              <w:top w:val="nil"/>
              <w:left w:val="nil"/>
              <w:bottom w:val="nil"/>
              <w:right w:val="nil"/>
            </w:tcBorders>
          </w:tcPr>
          <w:p w14:paraId="74E02865" w14:textId="1713EAAB" w:rsidR="00204A28" w:rsidRPr="00204A28" w:rsidRDefault="00204A28">
            <w:pPr>
              <w:spacing w:after="120" w:line="240" w:lineRule="auto"/>
              <w:jc w:val="left"/>
              <w:rPr>
                <w:rFonts w:ascii="Trebuchet MS" w:eastAsia="Times New Roman" w:hAnsi="Trebuchet MS"/>
                <w:snapToGrid w:val="0"/>
                <w:sz w:val="20"/>
                <w:szCs w:val="24"/>
                <w:lang w:val="en-GB"/>
              </w:rPr>
            </w:pPr>
            <w:bookmarkStart w:id="6" w:name="Paragraph_298"/>
            <w:r w:rsidRPr="00204A28">
              <w:rPr>
                <w:rFonts w:ascii="Trebuchet MS" w:eastAsia="Times New Roman" w:hAnsi="Trebuchet MS"/>
                <w:b/>
                <w:sz w:val="20"/>
                <w:szCs w:val="24"/>
                <w:lang w:val="en-GB"/>
              </w:rPr>
              <w:t>Review date:</w:t>
            </w:r>
            <w:r w:rsidRPr="00204A28">
              <w:rPr>
                <w:rFonts w:ascii="Trebuchet MS" w:eastAsia="Times New Roman" w:hAnsi="Trebuchet MS"/>
                <w:sz w:val="20"/>
                <w:szCs w:val="24"/>
                <w:lang w:val="en-GB"/>
              </w:rPr>
              <w:t xml:space="preserve"> </w:t>
            </w:r>
            <w:bookmarkEnd w:id="6"/>
            <w:r w:rsidR="00A35CFC">
              <w:rPr>
                <w:rFonts w:ascii="Trebuchet MS" w:eastAsia="Times New Roman" w:hAnsi="Trebuchet MS"/>
                <w:sz w:val="20"/>
                <w:szCs w:val="24"/>
                <w:lang w:val="en-GB"/>
              </w:rPr>
              <w:t>December</w:t>
            </w:r>
            <w:r w:rsidRPr="00204A28">
              <w:rPr>
                <w:rFonts w:ascii="Trebuchet MS" w:eastAsia="Times New Roman" w:hAnsi="Trebuchet MS"/>
                <w:sz w:val="20"/>
                <w:szCs w:val="24"/>
                <w:lang w:val="en-GB"/>
              </w:rPr>
              <w:t xml:space="preserve"> 2021</w:t>
            </w:r>
          </w:p>
        </w:tc>
        <w:tc>
          <w:tcPr>
            <w:tcW w:w="2500" w:type="pct"/>
            <w:tcBorders>
              <w:top w:val="nil"/>
              <w:left w:val="nil"/>
              <w:bottom w:val="nil"/>
              <w:right w:val="nil"/>
            </w:tcBorders>
          </w:tcPr>
          <w:p w14:paraId="567A959D" w14:textId="77777777" w:rsidR="00204A28" w:rsidRPr="00204A28" w:rsidRDefault="00204A28" w:rsidP="00204A28">
            <w:pPr>
              <w:spacing w:after="120" w:line="240" w:lineRule="auto"/>
              <w:jc w:val="left"/>
              <w:rPr>
                <w:rFonts w:ascii="Trebuchet MS" w:eastAsia="Times New Roman" w:hAnsi="Trebuchet MS"/>
                <w:snapToGrid w:val="0"/>
                <w:sz w:val="20"/>
                <w:szCs w:val="24"/>
                <w:lang w:val="en-GB"/>
              </w:rPr>
            </w:pPr>
            <w:bookmarkStart w:id="7" w:name="Paragraph_304"/>
            <w:r w:rsidRPr="00204A28">
              <w:rPr>
                <w:rFonts w:ascii="Trebuchet MS" w:eastAsia="Times New Roman" w:hAnsi="Trebuchet MS"/>
                <w:sz w:val="20"/>
                <w:szCs w:val="24"/>
                <w:lang w:val="en-GB"/>
              </w:rPr>
              <w:t> </w:t>
            </w:r>
            <w:bookmarkEnd w:id="7"/>
          </w:p>
        </w:tc>
      </w:tr>
    </w:tbl>
    <w:p w14:paraId="75FDAF4B" w14:textId="77777777" w:rsidR="00204A28" w:rsidRPr="002B10AC" w:rsidRDefault="00204A28" w:rsidP="00D57454">
      <w:pPr>
        <w:pStyle w:val="HWBodyText"/>
        <w:rPr>
          <w:rFonts w:ascii="Trebuchet MS" w:hAnsi="Trebuchet MS"/>
          <w:sz w:val="20"/>
          <w:szCs w:val="20"/>
        </w:rPr>
      </w:pPr>
    </w:p>
    <w:sectPr w:rsidR="00204A28" w:rsidRPr="002B10AC" w:rsidSect="00041711">
      <w:headerReference w:type="default" r:id="rId10"/>
      <w:footerReference w:type="default" r:id="rId11"/>
      <w:headerReference w:type="first" r:id="rId12"/>
      <w:footerReference w:type="first" r:id="rId13"/>
      <w:pgSz w:w="11906" w:h="16838" w:code="9"/>
      <w:pgMar w:top="1701" w:right="1247" w:bottom="1134" w:left="1418"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EFFEB" w14:textId="77777777" w:rsidR="00A36521" w:rsidRDefault="00A36521" w:rsidP="00CE303B">
      <w:pPr>
        <w:spacing w:line="240" w:lineRule="auto"/>
      </w:pPr>
      <w:r>
        <w:separator/>
      </w:r>
    </w:p>
  </w:endnote>
  <w:endnote w:type="continuationSeparator" w:id="0">
    <w:p w14:paraId="73C64926" w14:textId="77777777" w:rsidR="00A36521" w:rsidRDefault="00A36521" w:rsidP="00CE3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533475"/>
      <w:docPartObj>
        <w:docPartGallery w:val="Page Numbers (Bottom of Page)"/>
        <w:docPartUnique/>
      </w:docPartObj>
    </w:sdtPr>
    <w:sdtEndPr>
      <w:rPr>
        <w:rFonts w:ascii="Trebuchet MS" w:hAnsi="Trebuchet MS"/>
        <w:b/>
        <w:sz w:val="18"/>
        <w:szCs w:val="18"/>
      </w:rPr>
    </w:sdtEndPr>
    <w:sdtContent>
      <w:sdt>
        <w:sdtPr>
          <w:rPr>
            <w:rFonts w:ascii="Trebuchet MS" w:hAnsi="Trebuchet MS"/>
            <w:b/>
            <w:sz w:val="18"/>
            <w:szCs w:val="18"/>
          </w:rPr>
          <w:id w:val="633757537"/>
          <w:docPartObj>
            <w:docPartGallery w:val="Page Numbers (Top of Page)"/>
            <w:docPartUnique/>
          </w:docPartObj>
        </w:sdtPr>
        <w:sdtEndPr/>
        <w:sdtContent>
          <w:p w14:paraId="3DB3BA98" w14:textId="10AD7A2D" w:rsidR="00705731" w:rsidRPr="00D908C6" w:rsidRDefault="00705731">
            <w:pPr>
              <w:pStyle w:val="Footer"/>
              <w:jc w:val="right"/>
              <w:rPr>
                <w:rFonts w:ascii="Trebuchet MS" w:hAnsi="Trebuchet MS"/>
                <w:b/>
                <w:sz w:val="18"/>
                <w:szCs w:val="18"/>
              </w:rPr>
            </w:pPr>
            <w:r w:rsidRPr="00D908C6">
              <w:rPr>
                <w:rFonts w:ascii="Trebuchet MS" w:hAnsi="Trebuchet MS"/>
                <w:b/>
                <w:sz w:val="18"/>
                <w:szCs w:val="18"/>
              </w:rPr>
              <w:t xml:space="preserve">page </w:t>
            </w:r>
            <w:r w:rsidRPr="00D908C6">
              <w:rPr>
                <w:rFonts w:ascii="Trebuchet MS" w:hAnsi="Trebuchet MS"/>
                <w:b/>
                <w:bCs/>
                <w:sz w:val="18"/>
                <w:szCs w:val="18"/>
              </w:rPr>
              <w:fldChar w:fldCharType="begin"/>
            </w:r>
            <w:r w:rsidRPr="00D908C6">
              <w:rPr>
                <w:rFonts w:ascii="Trebuchet MS" w:hAnsi="Trebuchet MS"/>
                <w:b/>
                <w:bCs/>
                <w:sz w:val="18"/>
                <w:szCs w:val="18"/>
              </w:rPr>
              <w:instrText xml:space="preserve"> PAGE </w:instrText>
            </w:r>
            <w:r w:rsidRPr="00D908C6">
              <w:rPr>
                <w:rFonts w:ascii="Trebuchet MS" w:hAnsi="Trebuchet MS"/>
                <w:b/>
                <w:bCs/>
                <w:sz w:val="18"/>
                <w:szCs w:val="18"/>
              </w:rPr>
              <w:fldChar w:fldCharType="separate"/>
            </w:r>
            <w:r w:rsidR="00D57454">
              <w:rPr>
                <w:rFonts w:ascii="Trebuchet MS" w:hAnsi="Trebuchet MS"/>
                <w:b/>
                <w:bCs/>
                <w:noProof/>
                <w:sz w:val="18"/>
                <w:szCs w:val="18"/>
              </w:rPr>
              <w:t>2</w:t>
            </w:r>
            <w:r w:rsidRPr="00D908C6">
              <w:rPr>
                <w:rFonts w:ascii="Trebuchet MS" w:hAnsi="Trebuchet MS"/>
                <w:b/>
                <w:bCs/>
                <w:sz w:val="18"/>
                <w:szCs w:val="18"/>
              </w:rPr>
              <w:fldChar w:fldCharType="end"/>
            </w:r>
            <w:r w:rsidRPr="00D908C6">
              <w:rPr>
                <w:rFonts w:ascii="Trebuchet MS" w:hAnsi="Trebuchet MS"/>
                <w:b/>
                <w:sz w:val="18"/>
                <w:szCs w:val="18"/>
              </w:rPr>
              <w:t xml:space="preserve"> of </w:t>
            </w:r>
            <w:r w:rsidRPr="00D908C6">
              <w:rPr>
                <w:rFonts w:ascii="Trebuchet MS" w:hAnsi="Trebuchet MS"/>
                <w:b/>
                <w:bCs/>
                <w:sz w:val="18"/>
                <w:szCs w:val="18"/>
              </w:rPr>
              <w:fldChar w:fldCharType="begin"/>
            </w:r>
            <w:r w:rsidRPr="00D908C6">
              <w:rPr>
                <w:rFonts w:ascii="Trebuchet MS" w:hAnsi="Trebuchet MS"/>
                <w:b/>
                <w:bCs/>
                <w:sz w:val="18"/>
                <w:szCs w:val="18"/>
              </w:rPr>
              <w:instrText xml:space="preserve"> NUMPAGES  </w:instrText>
            </w:r>
            <w:r w:rsidRPr="00D908C6">
              <w:rPr>
                <w:rFonts w:ascii="Trebuchet MS" w:hAnsi="Trebuchet MS"/>
                <w:b/>
                <w:bCs/>
                <w:sz w:val="18"/>
                <w:szCs w:val="18"/>
              </w:rPr>
              <w:fldChar w:fldCharType="separate"/>
            </w:r>
            <w:r w:rsidR="00D57454">
              <w:rPr>
                <w:rFonts w:ascii="Trebuchet MS" w:hAnsi="Trebuchet MS"/>
                <w:b/>
                <w:bCs/>
                <w:noProof/>
                <w:sz w:val="18"/>
                <w:szCs w:val="18"/>
              </w:rPr>
              <w:t>7</w:t>
            </w:r>
            <w:r w:rsidRPr="00D908C6">
              <w:rPr>
                <w:rFonts w:ascii="Trebuchet MS" w:hAnsi="Trebuchet MS"/>
                <w:b/>
                <w:bCs/>
                <w:sz w:val="18"/>
                <w:szCs w:val="18"/>
              </w:rPr>
              <w:fldChar w:fldCharType="end"/>
            </w:r>
          </w:p>
        </w:sdtContent>
      </w:sdt>
    </w:sdtContent>
  </w:sdt>
  <w:p w14:paraId="0C1D0E1C" w14:textId="77777777" w:rsidR="00705731" w:rsidRDefault="007057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426E5" w14:textId="550E0C11" w:rsidR="00705731" w:rsidRPr="00D908C6" w:rsidRDefault="00D57454">
    <w:pPr>
      <w:pStyle w:val="Footer"/>
      <w:jc w:val="right"/>
      <w:rPr>
        <w:rFonts w:ascii="Trebuchet MS" w:hAnsi="Trebuchet MS"/>
        <w:sz w:val="18"/>
        <w:szCs w:val="18"/>
      </w:rPr>
    </w:pPr>
    <w:sdt>
      <w:sdtPr>
        <w:rPr>
          <w:rFonts w:ascii="Trebuchet MS" w:hAnsi="Trebuchet MS"/>
          <w:sz w:val="18"/>
          <w:szCs w:val="18"/>
        </w:rPr>
        <w:id w:val="1789933136"/>
        <w:docPartObj>
          <w:docPartGallery w:val="Page Numbers (Bottom of Page)"/>
          <w:docPartUnique/>
        </w:docPartObj>
      </w:sdtPr>
      <w:sdtEndPr/>
      <w:sdtContent>
        <w:sdt>
          <w:sdtPr>
            <w:rPr>
              <w:rFonts w:ascii="Trebuchet MS" w:hAnsi="Trebuchet MS"/>
              <w:sz w:val="18"/>
              <w:szCs w:val="18"/>
            </w:rPr>
            <w:id w:val="-426657230"/>
            <w:docPartObj>
              <w:docPartGallery w:val="Page Numbers (Top of Page)"/>
              <w:docPartUnique/>
            </w:docPartObj>
          </w:sdtPr>
          <w:sdtEndPr/>
          <w:sdtContent>
            <w:r w:rsidR="00705731" w:rsidRPr="00D908C6">
              <w:rPr>
                <w:rFonts w:ascii="Trebuchet MS" w:hAnsi="Trebuchet MS"/>
                <w:b/>
                <w:sz w:val="18"/>
                <w:szCs w:val="18"/>
              </w:rPr>
              <w:t xml:space="preserve">page </w:t>
            </w:r>
            <w:r w:rsidR="00705731" w:rsidRPr="00D908C6">
              <w:rPr>
                <w:rFonts w:ascii="Trebuchet MS" w:hAnsi="Trebuchet MS"/>
                <w:b/>
                <w:bCs/>
                <w:sz w:val="18"/>
                <w:szCs w:val="18"/>
              </w:rPr>
              <w:fldChar w:fldCharType="begin"/>
            </w:r>
            <w:r w:rsidR="00705731" w:rsidRPr="00D908C6">
              <w:rPr>
                <w:rFonts w:ascii="Trebuchet MS" w:hAnsi="Trebuchet MS"/>
                <w:b/>
                <w:bCs/>
                <w:sz w:val="18"/>
                <w:szCs w:val="18"/>
              </w:rPr>
              <w:instrText xml:space="preserve"> PAGE </w:instrText>
            </w:r>
            <w:r w:rsidR="00705731" w:rsidRPr="00D908C6">
              <w:rPr>
                <w:rFonts w:ascii="Trebuchet MS" w:hAnsi="Trebuchet MS"/>
                <w:b/>
                <w:bCs/>
                <w:sz w:val="18"/>
                <w:szCs w:val="18"/>
              </w:rPr>
              <w:fldChar w:fldCharType="separate"/>
            </w:r>
            <w:r>
              <w:rPr>
                <w:rFonts w:ascii="Trebuchet MS" w:hAnsi="Trebuchet MS"/>
                <w:b/>
                <w:bCs/>
                <w:noProof/>
                <w:sz w:val="18"/>
                <w:szCs w:val="18"/>
              </w:rPr>
              <w:t>1</w:t>
            </w:r>
            <w:r w:rsidR="00705731" w:rsidRPr="00D908C6">
              <w:rPr>
                <w:rFonts w:ascii="Trebuchet MS" w:hAnsi="Trebuchet MS"/>
                <w:b/>
                <w:bCs/>
                <w:sz w:val="18"/>
                <w:szCs w:val="18"/>
              </w:rPr>
              <w:fldChar w:fldCharType="end"/>
            </w:r>
            <w:r w:rsidR="00705731" w:rsidRPr="00D908C6">
              <w:rPr>
                <w:rFonts w:ascii="Trebuchet MS" w:hAnsi="Trebuchet MS"/>
                <w:b/>
                <w:sz w:val="18"/>
                <w:szCs w:val="18"/>
              </w:rPr>
              <w:t xml:space="preserve"> of </w:t>
            </w:r>
            <w:r w:rsidR="00705731" w:rsidRPr="00D908C6">
              <w:rPr>
                <w:rFonts w:ascii="Trebuchet MS" w:hAnsi="Trebuchet MS"/>
                <w:b/>
                <w:bCs/>
                <w:sz w:val="18"/>
                <w:szCs w:val="18"/>
              </w:rPr>
              <w:fldChar w:fldCharType="begin"/>
            </w:r>
            <w:r w:rsidR="00705731" w:rsidRPr="00D908C6">
              <w:rPr>
                <w:rFonts w:ascii="Trebuchet MS" w:hAnsi="Trebuchet MS"/>
                <w:b/>
                <w:bCs/>
                <w:sz w:val="18"/>
                <w:szCs w:val="18"/>
              </w:rPr>
              <w:instrText xml:space="preserve"> NUMPAGES  </w:instrText>
            </w:r>
            <w:r w:rsidR="00705731" w:rsidRPr="00D908C6">
              <w:rPr>
                <w:rFonts w:ascii="Trebuchet MS" w:hAnsi="Trebuchet MS"/>
                <w:b/>
                <w:bCs/>
                <w:sz w:val="18"/>
                <w:szCs w:val="18"/>
              </w:rPr>
              <w:fldChar w:fldCharType="separate"/>
            </w:r>
            <w:r>
              <w:rPr>
                <w:rFonts w:ascii="Trebuchet MS" w:hAnsi="Trebuchet MS"/>
                <w:b/>
                <w:bCs/>
                <w:noProof/>
                <w:sz w:val="18"/>
                <w:szCs w:val="18"/>
              </w:rPr>
              <w:t>7</w:t>
            </w:r>
            <w:r w:rsidR="00705731" w:rsidRPr="00D908C6">
              <w:rPr>
                <w:rFonts w:ascii="Trebuchet MS" w:hAnsi="Trebuchet MS"/>
                <w:b/>
                <w:bCs/>
                <w:sz w:val="18"/>
                <w:szCs w:val="18"/>
              </w:rPr>
              <w:fldChar w:fldCharType="end"/>
            </w:r>
          </w:sdtContent>
        </w:sdt>
      </w:sdtContent>
    </w:sdt>
  </w:p>
  <w:p w14:paraId="499439B4" w14:textId="2273CC38" w:rsidR="00705731" w:rsidRPr="00D908C6" w:rsidRDefault="00705731" w:rsidP="00D908C6">
    <w:pPr>
      <w:pStyle w:val="Footer"/>
      <w:tabs>
        <w:tab w:val="clear" w:pos="9026"/>
        <w:tab w:val="left" w:pos="8220"/>
      </w:tabs>
      <w:jc w:val="left"/>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48BA1" w14:textId="77777777" w:rsidR="00A36521" w:rsidRDefault="00A36521" w:rsidP="00CE303B">
      <w:pPr>
        <w:spacing w:line="240" w:lineRule="auto"/>
      </w:pPr>
      <w:r>
        <w:separator/>
      </w:r>
    </w:p>
  </w:footnote>
  <w:footnote w:type="continuationSeparator" w:id="0">
    <w:p w14:paraId="59D4D991" w14:textId="77777777" w:rsidR="00A36521" w:rsidRDefault="00A36521" w:rsidP="00CE30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2F737" w14:textId="1CDCEA2A" w:rsidR="00A36521" w:rsidRDefault="00A36521" w:rsidP="00CE303B">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939E5" w14:textId="3E5E8593" w:rsidR="00A36521" w:rsidRPr="00996658" w:rsidRDefault="00A36521" w:rsidP="00AF6DD0">
    <w:pPr>
      <w:pStyle w:val="Header"/>
      <w:tabs>
        <w:tab w:val="clear" w:pos="4513"/>
        <w:tab w:val="clear" w:pos="9026"/>
        <w:tab w:val="left" w:pos="6615"/>
      </w:tabs>
    </w:pPr>
  </w:p>
  <w:tbl>
    <w:tblPr>
      <w:tblW w:w="5000" w:type="pct"/>
      <w:tblBorders>
        <w:bottom w:val="single" w:sz="4" w:space="0" w:color="671E75"/>
      </w:tblBorders>
      <w:tblCellMar>
        <w:top w:w="72" w:type="dxa"/>
        <w:left w:w="115" w:type="dxa"/>
        <w:bottom w:w="72" w:type="dxa"/>
        <w:right w:w="115" w:type="dxa"/>
      </w:tblCellMar>
      <w:tblLook w:val="04A0" w:firstRow="1" w:lastRow="0" w:firstColumn="1" w:lastColumn="0" w:noHBand="0" w:noVBand="1"/>
    </w:tblPr>
    <w:tblGrid>
      <w:gridCol w:w="8050"/>
      <w:gridCol w:w="1421"/>
    </w:tblGrid>
    <w:tr w:rsidR="00A36521" w:rsidRPr="0038415A" w14:paraId="5DFA524C" w14:textId="77777777" w:rsidTr="006509DA">
      <w:tc>
        <w:tcPr>
          <w:tcW w:w="4250" w:type="pct"/>
          <w:vAlign w:val="bottom"/>
        </w:tcPr>
        <w:p w14:paraId="2A6ED6AB" w14:textId="77777777" w:rsidR="00A36521" w:rsidRPr="0022134D" w:rsidRDefault="00A36521" w:rsidP="00AF23CB">
          <w:pPr>
            <w:pStyle w:val="Header"/>
            <w:jc w:val="right"/>
            <w:rPr>
              <w:bCs/>
              <w:sz w:val="18"/>
              <w:szCs w:val="24"/>
            </w:rPr>
          </w:pPr>
          <w:r w:rsidRPr="0022134D">
            <w:rPr>
              <w:bCs/>
              <w:sz w:val="18"/>
              <w:szCs w:val="24"/>
            </w:rPr>
            <w:t>Foodbank NSW &amp; ACT Limited</w:t>
          </w:r>
        </w:p>
        <w:p w14:paraId="792E2BBE" w14:textId="77777777" w:rsidR="00A36521" w:rsidRPr="007C331C" w:rsidRDefault="00A36521" w:rsidP="00AF23CB">
          <w:pPr>
            <w:pStyle w:val="Header"/>
            <w:jc w:val="right"/>
            <w:rPr>
              <w:noProof/>
              <w:color w:val="A75B00"/>
              <w:sz w:val="24"/>
              <w:szCs w:val="24"/>
            </w:rPr>
          </w:pPr>
          <w:r>
            <w:rPr>
              <w:bCs/>
              <w:sz w:val="18"/>
              <w:szCs w:val="24"/>
            </w:rPr>
            <w:t>Privacy Policy</w:t>
          </w:r>
        </w:p>
      </w:tc>
      <w:tc>
        <w:tcPr>
          <w:tcW w:w="750" w:type="pct"/>
          <w:tcBorders>
            <w:bottom w:val="single" w:sz="4" w:space="0" w:color="671E75"/>
          </w:tcBorders>
          <w:shd w:val="clear" w:color="auto" w:fill="671E75"/>
          <w:vAlign w:val="bottom"/>
        </w:tcPr>
        <w:p w14:paraId="7B511F1E" w14:textId="6E865F59" w:rsidR="00A36521" w:rsidRPr="007C331C" w:rsidRDefault="00A36521" w:rsidP="00AF23CB">
          <w:pPr>
            <w:pStyle w:val="Header"/>
            <w:jc w:val="right"/>
            <w:rPr>
              <w:color w:val="FFFFFF"/>
              <w:sz w:val="16"/>
              <w:szCs w:val="16"/>
              <w:lang w:val="en-US"/>
            </w:rPr>
          </w:pPr>
          <w:r w:rsidRPr="007C331C">
            <w:rPr>
              <w:color w:val="FFFFFF"/>
              <w:sz w:val="16"/>
              <w:szCs w:val="16"/>
              <w:lang w:val="en-US"/>
            </w:rPr>
            <w:t xml:space="preserve">Version </w:t>
          </w:r>
          <w:r>
            <w:rPr>
              <w:color w:val="FFFFFF"/>
              <w:sz w:val="16"/>
              <w:szCs w:val="16"/>
              <w:lang w:val="en-US"/>
            </w:rPr>
            <w:t>2</w:t>
          </w:r>
          <w:r w:rsidRPr="007C331C">
            <w:rPr>
              <w:color w:val="FFFFFF"/>
              <w:sz w:val="16"/>
              <w:szCs w:val="16"/>
              <w:lang w:val="en-US"/>
            </w:rPr>
            <w:t>.0</w:t>
          </w:r>
        </w:p>
        <w:p w14:paraId="7223AEEB" w14:textId="482C4141" w:rsidR="00A36521" w:rsidRPr="007C331C" w:rsidRDefault="00A36521">
          <w:pPr>
            <w:pStyle w:val="Header"/>
            <w:jc w:val="right"/>
            <w:rPr>
              <w:color w:val="FFFFFF"/>
              <w:sz w:val="16"/>
              <w:szCs w:val="16"/>
            </w:rPr>
          </w:pPr>
          <w:r>
            <w:rPr>
              <w:color w:val="FFFFFF"/>
              <w:sz w:val="16"/>
              <w:szCs w:val="16"/>
              <w:lang w:val="en-US"/>
            </w:rPr>
            <w:t>Dec</w:t>
          </w:r>
          <w:r w:rsidRPr="007C331C">
            <w:rPr>
              <w:color w:val="FFFFFF"/>
              <w:sz w:val="16"/>
              <w:szCs w:val="16"/>
              <w:lang w:val="en-US"/>
            </w:rPr>
            <w:t xml:space="preserve"> 2018</w:t>
          </w:r>
        </w:p>
      </w:tc>
    </w:tr>
  </w:tbl>
  <w:p w14:paraId="67342139" w14:textId="77777777" w:rsidR="00A36521" w:rsidRPr="00B0343E" w:rsidRDefault="00A36521">
    <w:pPr>
      <w:pStyle w:val="Header"/>
      <w:rPr>
        <w:rFonts w:ascii="Trebuchet MS" w:hAnsi="Trebuchet M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B4F"/>
    <w:multiLevelType w:val="multilevel"/>
    <w:tmpl w:val="5634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593D"/>
    <w:multiLevelType w:val="singleLevel"/>
    <w:tmpl w:val="CE727A62"/>
    <w:name w:val="HWDeedsAgreementsAnnexureList"/>
    <w:lvl w:ilvl="0">
      <w:start w:val="1"/>
      <w:numFmt w:val="upperLetter"/>
      <w:lvlRestart w:val="0"/>
      <w:pStyle w:val="HWDeedsAgreementsAnnexureList"/>
      <w:suff w:val="nothing"/>
      <w:lvlText w:val="Annexure %1"/>
      <w:lvlJc w:val="left"/>
      <w:pPr>
        <w:tabs>
          <w:tab w:val="num" w:pos="1134"/>
        </w:tabs>
        <w:ind w:left="709" w:hanging="709"/>
      </w:pPr>
    </w:lvl>
  </w:abstractNum>
  <w:abstractNum w:abstractNumId="2" w15:restartNumberingAfterBreak="0">
    <w:nsid w:val="03A86B7F"/>
    <w:multiLevelType w:val="hybridMultilevel"/>
    <w:tmpl w:val="69B6E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314C3"/>
    <w:multiLevelType w:val="singleLevel"/>
    <w:tmpl w:val="F4C85D10"/>
    <w:name w:val="HWReferenceScheduleList"/>
    <w:lvl w:ilvl="0">
      <w:start w:val="1"/>
      <w:numFmt w:val="decimal"/>
      <w:lvlRestart w:val="0"/>
      <w:pStyle w:val="HWReferenceScheduleItem"/>
      <w:lvlText w:val="Item %1."/>
      <w:lvlJc w:val="left"/>
      <w:pPr>
        <w:tabs>
          <w:tab w:val="num" w:pos="1134"/>
        </w:tabs>
        <w:ind w:left="709" w:hanging="709"/>
      </w:pPr>
    </w:lvl>
  </w:abstractNum>
  <w:abstractNum w:abstractNumId="4" w15:restartNumberingAfterBreak="0">
    <w:nsid w:val="0E5B7003"/>
    <w:multiLevelType w:val="singleLevel"/>
    <w:tmpl w:val="03B458FA"/>
    <w:name w:val="HWDeedsAgreementsConstitutionScheduleList"/>
    <w:lvl w:ilvl="0">
      <w:start w:val="1"/>
      <w:numFmt w:val="decimal"/>
      <w:lvlRestart w:val="0"/>
      <w:pStyle w:val="HWDeedsAgreementsConstitutionScheduleList"/>
      <w:suff w:val="nothing"/>
      <w:lvlText w:val="Schedule %1"/>
      <w:lvlJc w:val="left"/>
      <w:pPr>
        <w:tabs>
          <w:tab w:val="num" w:pos="1134"/>
        </w:tabs>
        <w:ind w:left="709" w:hanging="709"/>
      </w:pPr>
    </w:lvl>
  </w:abstractNum>
  <w:abstractNum w:abstractNumId="5" w15:restartNumberingAfterBreak="0">
    <w:nsid w:val="1EC47B5F"/>
    <w:multiLevelType w:val="multilevel"/>
    <w:tmpl w:val="67A47616"/>
    <w:name w:val="HWOutlineBullets"/>
    <w:lvl w:ilvl="0">
      <w:start w:val="1"/>
      <w:numFmt w:val="bullet"/>
      <w:lvlRestart w:val="0"/>
      <w:pStyle w:val="HWListBullet1"/>
      <w:lvlText w:val=""/>
      <w:lvlJc w:val="left"/>
      <w:pPr>
        <w:tabs>
          <w:tab w:val="num" w:pos="709"/>
        </w:tabs>
        <w:ind w:left="709" w:hanging="709"/>
      </w:pPr>
      <w:rPr>
        <w:rFonts w:ascii="Symbol" w:hAnsi="Symbol" w:hint="default"/>
      </w:rPr>
    </w:lvl>
    <w:lvl w:ilvl="1">
      <w:start w:val="1"/>
      <w:numFmt w:val="bullet"/>
      <w:lvlRestart w:val="0"/>
      <w:pStyle w:val="HWListBullet2"/>
      <w:lvlText w:val=""/>
      <w:lvlJc w:val="left"/>
      <w:pPr>
        <w:tabs>
          <w:tab w:val="num" w:pos="1417"/>
        </w:tabs>
        <w:ind w:left="1417" w:hanging="708"/>
      </w:pPr>
      <w:rPr>
        <w:rFonts w:ascii="Symbol" w:hAnsi="Symbol" w:hint="default"/>
      </w:rPr>
    </w:lvl>
    <w:lvl w:ilvl="2">
      <w:start w:val="1"/>
      <w:numFmt w:val="bullet"/>
      <w:lvlRestart w:val="0"/>
      <w:pStyle w:val="HWListBullet3"/>
      <w:lvlText w:val="—"/>
      <w:lvlJc w:val="left"/>
      <w:pPr>
        <w:tabs>
          <w:tab w:val="num" w:pos="709"/>
        </w:tabs>
        <w:ind w:left="709" w:hanging="709"/>
      </w:pPr>
      <w:rPr>
        <w:rFonts w:ascii="Arial"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0F2364"/>
    <w:multiLevelType w:val="multilevel"/>
    <w:tmpl w:val="BA6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B63B8"/>
    <w:multiLevelType w:val="multilevel"/>
    <w:tmpl w:val="9B8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3605"/>
    <w:multiLevelType w:val="multilevel"/>
    <w:tmpl w:val="F0E2998A"/>
    <w:name w:val="HWList"/>
    <w:lvl w:ilvl="0">
      <w:start w:val="1"/>
      <w:numFmt w:val="upperLetter"/>
      <w:pStyle w:val="HWRecitalList1"/>
      <w:lvlText w:val="%1."/>
      <w:lvlJc w:val="left"/>
      <w:pPr>
        <w:tabs>
          <w:tab w:val="num" w:pos="709"/>
        </w:tabs>
        <w:ind w:left="709" w:hanging="709"/>
      </w:pPr>
    </w:lvl>
    <w:lvl w:ilvl="1">
      <w:start w:val="1"/>
      <w:numFmt w:val="lowerRoman"/>
      <w:pStyle w:val="HWRecitalList2"/>
      <w:lvlText w:val="(%2)"/>
      <w:lvlJc w:val="left"/>
      <w:pPr>
        <w:tabs>
          <w:tab w:val="num" w:pos="1417"/>
        </w:tabs>
        <w:ind w:left="1417" w:hanging="708"/>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AB39C4"/>
    <w:multiLevelType w:val="multilevel"/>
    <w:tmpl w:val="CF80125E"/>
    <w:name w:val="HWOutlineCourtDocumentsWillsNumbers"/>
    <w:lvl w:ilvl="0">
      <w:start w:val="1"/>
      <w:numFmt w:val="none"/>
      <w:pStyle w:val="HWReStartListCourtWills"/>
      <w:lvlText w:val=""/>
      <w:lvlJc w:val="left"/>
      <w:pPr>
        <w:tabs>
          <w:tab w:val="num" w:pos="0"/>
        </w:tabs>
        <w:ind w:left="-283" w:firstLine="283"/>
      </w:pPr>
    </w:lvl>
    <w:lvl w:ilvl="1">
      <w:start w:val="1"/>
      <w:numFmt w:val="decimal"/>
      <w:pStyle w:val="HWCourtWillsListNumber1"/>
      <w:lvlText w:val="%2."/>
      <w:lvlJc w:val="left"/>
      <w:pPr>
        <w:tabs>
          <w:tab w:val="num" w:pos="709"/>
        </w:tabs>
        <w:ind w:left="709" w:hanging="709"/>
      </w:pPr>
    </w:lvl>
    <w:lvl w:ilvl="2">
      <w:start w:val="1"/>
      <w:numFmt w:val="decimal"/>
      <w:pStyle w:val="HWCourtWillsListNumber2"/>
      <w:lvlText w:val="%2.%3"/>
      <w:lvlJc w:val="left"/>
      <w:pPr>
        <w:tabs>
          <w:tab w:val="num" w:pos="709"/>
        </w:tabs>
        <w:ind w:left="709" w:hanging="709"/>
      </w:pPr>
    </w:lvl>
    <w:lvl w:ilvl="3">
      <w:start w:val="1"/>
      <w:numFmt w:val="lowerLetter"/>
      <w:pStyle w:val="HWCourtWillsListNumber3"/>
      <w:lvlText w:val="(%4)"/>
      <w:lvlJc w:val="left"/>
      <w:pPr>
        <w:tabs>
          <w:tab w:val="num" w:pos="1417"/>
        </w:tabs>
        <w:ind w:left="1417" w:hanging="708"/>
      </w:pPr>
    </w:lvl>
    <w:lvl w:ilvl="4">
      <w:start w:val="1"/>
      <w:numFmt w:val="lowerRoman"/>
      <w:pStyle w:val="HWCourtWillsListNumber4"/>
      <w:lvlText w:val="(%5)"/>
      <w:lvlJc w:val="left"/>
      <w:pPr>
        <w:tabs>
          <w:tab w:val="num" w:pos="2126"/>
        </w:tabs>
        <w:ind w:left="2126" w:hanging="709"/>
      </w:pPr>
    </w:lvl>
    <w:lvl w:ilvl="5">
      <w:start w:val="1"/>
      <w:numFmt w:val="upperLetter"/>
      <w:pStyle w:val="HWCourtWillsListNumber5"/>
      <w:lvlText w:val="(%6)"/>
      <w:lvlJc w:val="left"/>
      <w:pPr>
        <w:tabs>
          <w:tab w:val="num" w:pos="2835"/>
        </w:tabs>
        <w:ind w:left="2835" w:hanging="709"/>
      </w:pPr>
    </w:lvl>
    <w:lvl w:ilvl="6">
      <w:start w:val="1"/>
      <w:numFmt w:val="upperRoman"/>
      <w:pStyle w:val="HWCourtWillsListNumber6"/>
      <w:lvlText w:val="(%7)"/>
      <w:lvlJc w:val="left"/>
      <w:pPr>
        <w:tabs>
          <w:tab w:val="num" w:pos="3543"/>
        </w:tabs>
        <w:ind w:left="3543" w:hanging="708"/>
      </w:pPr>
    </w:lvl>
    <w:lvl w:ilvl="7">
      <w:start w:val="1"/>
      <w:numFmt w:val="lowerLetter"/>
      <w:pStyle w:val="HWCourtWillsListNumber7"/>
      <w:lvlText w:val="%8."/>
      <w:lvlJc w:val="left"/>
      <w:pPr>
        <w:tabs>
          <w:tab w:val="num" w:pos="4252"/>
        </w:tabs>
        <w:ind w:left="4252" w:hanging="709"/>
      </w:pPr>
    </w:lvl>
    <w:lvl w:ilvl="8">
      <w:start w:val="1"/>
      <w:numFmt w:val="upperLetter"/>
      <w:pStyle w:val="HWCourtWillsListNumber8"/>
      <w:lvlText w:val="%9."/>
      <w:lvlJc w:val="left"/>
      <w:pPr>
        <w:tabs>
          <w:tab w:val="num" w:pos="4961"/>
        </w:tabs>
        <w:ind w:left="4961" w:hanging="709"/>
      </w:pPr>
    </w:lvl>
  </w:abstractNum>
  <w:abstractNum w:abstractNumId="10" w15:restartNumberingAfterBreak="0">
    <w:nsid w:val="437A57B2"/>
    <w:multiLevelType w:val="multilevel"/>
    <w:tmpl w:val="5FF81ABC"/>
    <w:name w:val="HWOutlineConstitutionNumbers"/>
    <w:lvl w:ilvl="0">
      <w:start w:val="1"/>
      <w:numFmt w:val="decimal"/>
      <w:lvlRestart w:val="0"/>
      <w:pStyle w:val="HWConstHeading1"/>
      <w:lvlText w:val="%1."/>
      <w:lvlJc w:val="left"/>
      <w:pPr>
        <w:tabs>
          <w:tab w:val="num" w:pos="709"/>
        </w:tabs>
        <w:ind w:left="709" w:hanging="709"/>
      </w:pPr>
    </w:lvl>
    <w:lvl w:ilvl="1">
      <w:start w:val="1"/>
      <w:numFmt w:val="decimal"/>
      <w:pStyle w:val="HWConstHeading2"/>
      <w:lvlText w:val="%1.%2"/>
      <w:lvlJc w:val="left"/>
      <w:pPr>
        <w:tabs>
          <w:tab w:val="num" w:pos="709"/>
        </w:tabs>
        <w:ind w:left="709" w:hanging="709"/>
      </w:pPr>
    </w:lvl>
    <w:lvl w:ilvl="2">
      <w:start w:val="1"/>
      <w:numFmt w:val="lowerLetter"/>
      <w:pStyle w:val="HWConstHeading3"/>
      <w:lvlText w:val="(%3)"/>
      <w:lvlJc w:val="left"/>
      <w:pPr>
        <w:tabs>
          <w:tab w:val="num" w:pos="1417"/>
        </w:tabs>
        <w:ind w:left="1417" w:hanging="708"/>
      </w:pPr>
    </w:lvl>
    <w:lvl w:ilvl="3">
      <w:start w:val="1"/>
      <w:numFmt w:val="lowerRoman"/>
      <w:pStyle w:val="HWConstHeading4"/>
      <w:lvlText w:val="(%4)"/>
      <w:lvlJc w:val="left"/>
      <w:pPr>
        <w:tabs>
          <w:tab w:val="num" w:pos="2126"/>
        </w:tabs>
        <w:ind w:left="2126" w:hanging="709"/>
      </w:pPr>
    </w:lvl>
    <w:lvl w:ilvl="4">
      <w:start w:val="1"/>
      <w:numFmt w:val="upperLetter"/>
      <w:pStyle w:val="HWConstHeading5"/>
      <w:lvlText w:val="(%5)"/>
      <w:lvlJc w:val="left"/>
      <w:pPr>
        <w:tabs>
          <w:tab w:val="num" w:pos="2835"/>
        </w:tabs>
        <w:ind w:left="2835" w:hanging="709"/>
      </w:pPr>
    </w:lvl>
    <w:lvl w:ilvl="5">
      <w:start w:val="1"/>
      <w:numFmt w:val="upperRoman"/>
      <w:pStyle w:val="HWConstHeading6"/>
      <w:lvlText w:val="(%6)"/>
      <w:lvlJc w:val="left"/>
      <w:pPr>
        <w:tabs>
          <w:tab w:val="num" w:pos="3543"/>
        </w:tabs>
        <w:ind w:left="3543" w:hanging="708"/>
      </w:pPr>
    </w:lvl>
    <w:lvl w:ilvl="6">
      <w:start w:val="1"/>
      <w:numFmt w:val="lowerLetter"/>
      <w:pStyle w:val="HWConstHeading7"/>
      <w:lvlText w:val="%7."/>
      <w:lvlJc w:val="left"/>
      <w:pPr>
        <w:tabs>
          <w:tab w:val="num" w:pos="4252"/>
        </w:tabs>
        <w:ind w:left="4252" w:hanging="709"/>
      </w:pPr>
    </w:lvl>
    <w:lvl w:ilvl="7">
      <w:start w:val="1"/>
      <w:numFmt w:val="upperLetter"/>
      <w:pStyle w:val="HWConstHeading8"/>
      <w:lvlText w:val="%8."/>
      <w:lvlJc w:val="left"/>
      <w:pPr>
        <w:tabs>
          <w:tab w:val="num" w:pos="4961"/>
        </w:tabs>
        <w:ind w:left="4961" w:hanging="709"/>
      </w:pPr>
    </w:lvl>
    <w:lvl w:ilvl="8">
      <w:start w:val="1"/>
      <w:numFmt w:val="lowerRoman"/>
      <w:pStyle w:val="HWConstHeading9"/>
      <w:lvlText w:val="%9."/>
      <w:lvlJc w:val="left"/>
      <w:pPr>
        <w:tabs>
          <w:tab w:val="num" w:pos="5669"/>
        </w:tabs>
        <w:ind w:left="5669" w:hanging="708"/>
      </w:pPr>
    </w:lvl>
  </w:abstractNum>
  <w:abstractNum w:abstractNumId="11" w15:restartNumberingAfterBreak="0">
    <w:nsid w:val="49B443E3"/>
    <w:multiLevelType w:val="multilevel"/>
    <w:tmpl w:val="295278BC"/>
    <w:name w:val="HWOutlineHeadings"/>
    <w:lvl w:ilvl="0">
      <w:start w:val="1"/>
      <w:numFmt w:val="decimal"/>
      <w:lvlRestart w:val="0"/>
      <w:pStyle w:val="HWHeading1"/>
      <w:lvlText w:val="%1."/>
      <w:lvlJc w:val="left"/>
      <w:pPr>
        <w:tabs>
          <w:tab w:val="num" w:pos="709"/>
        </w:tabs>
        <w:ind w:left="709" w:hanging="709"/>
      </w:pPr>
      <w:rPr>
        <w:b/>
        <w:sz w:val="22"/>
        <w:szCs w:val="22"/>
      </w:rPr>
    </w:lvl>
    <w:lvl w:ilvl="1">
      <w:start w:val="1"/>
      <w:numFmt w:val="decimal"/>
      <w:pStyle w:val="HWHeading2"/>
      <w:lvlText w:val="%1.%2"/>
      <w:lvlJc w:val="left"/>
      <w:pPr>
        <w:tabs>
          <w:tab w:val="num" w:pos="709"/>
        </w:tabs>
        <w:ind w:left="709" w:hanging="709"/>
      </w:pPr>
      <w:rPr>
        <w:b w:val="0"/>
        <w:sz w:val="20"/>
        <w:szCs w:val="22"/>
      </w:rPr>
    </w:lvl>
    <w:lvl w:ilvl="2">
      <w:start w:val="1"/>
      <w:numFmt w:val="lowerLetter"/>
      <w:pStyle w:val="HWHeading3"/>
      <w:lvlText w:val="(%3)"/>
      <w:lvlJc w:val="left"/>
      <w:pPr>
        <w:tabs>
          <w:tab w:val="num" w:pos="1417"/>
        </w:tabs>
        <w:ind w:left="1417" w:hanging="708"/>
      </w:pPr>
    </w:lvl>
    <w:lvl w:ilvl="3">
      <w:start w:val="1"/>
      <w:numFmt w:val="lowerRoman"/>
      <w:pStyle w:val="HWHeading4"/>
      <w:lvlText w:val="(%4)"/>
      <w:lvlJc w:val="left"/>
      <w:pPr>
        <w:tabs>
          <w:tab w:val="num" w:pos="2126"/>
        </w:tabs>
        <w:ind w:left="2126" w:hanging="709"/>
      </w:pPr>
    </w:lvl>
    <w:lvl w:ilvl="4">
      <w:start w:val="1"/>
      <w:numFmt w:val="upperLetter"/>
      <w:pStyle w:val="HWHeading5"/>
      <w:lvlText w:val="(%5)"/>
      <w:lvlJc w:val="left"/>
      <w:pPr>
        <w:tabs>
          <w:tab w:val="num" w:pos="2835"/>
        </w:tabs>
        <w:ind w:left="2835" w:hanging="709"/>
      </w:pPr>
    </w:lvl>
    <w:lvl w:ilvl="5">
      <w:start w:val="1"/>
      <w:numFmt w:val="upperRoman"/>
      <w:pStyle w:val="HWHeading6"/>
      <w:lvlText w:val="(%6)"/>
      <w:lvlJc w:val="left"/>
      <w:pPr>
        <w:tabs>
          <w:tab w:val="num" w:pos="3543"/>
        </w:tabs>
        <w:ind w:left="3543" w:hanging="708"/>
      </w:pPr>
    </w:lvl>
    <w:lvl w:ilvl="6">
      <w:start w:val="1"/>
      <w:numFmt w:val="lowerLetter"/>
      <w:pStyle w:val="HWHeading7"/>
      <w:lvlText w:val="%7."/>
      <w:lvlJc w:val="left"/>
      <w:pPr>
        <w:tabs>
          <w:tab w:val="num" w:pos="4252"/>
        </w:tabs>
        <w:ind w:left="4252" w:hanging="709"/>
      </w:pPr>
    </w:lvl>
    <w:lvl w:ilvl="7">
      <w:start w:val="1"/>
      <w:numFmt w:val="upperLetter"/>
      <w:pStyle w:val="HWHeading8"/>
      <w:lvlText w:val="%8."/>
      <w:lvlJc w:val="left"/>
      <w:pPr>
        <w:tabs>
          <w:tab w:val="num" w:pos="4961"/>
        </w:tabs>
        <w:ind w:left="4961" w:hanging="709"/>
      </w:pPr>
    </w:lvl>
    <w:lvl w:ilvl="8">
      <w:start w:val="1"/>
      <w:numFmt w:val="lowerRoman"/>
      <w:pStyle w:val="HWHeading9"/>
      <w:lvlText w:val="%9."/>
      <w:lvlJc w:val="left"/>
      <w:pPr>
        <w:tabs>
          <w:tab w:val="num" w:pos="5669"/>
        </w:tabs>
        <w:ind w:left="5669" w:hanging="708"/>
      </w:pPr>
    </w:lvl>
  </w:abstractNum>
  <w:abstractNum w:abstractNumId="12" w15:restartNumberingAfterBreak="0">
    <w:nsid w:val="4BAE10BE"/>
    <w:multiLevelType w:val="multilevel"/>
    <w:tmpl w:val="FA46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F7541"/>
    <w:multiLevelType w:val="multilevel"/>
    <w:tmpl w:val="0EBE03EC"/>
    <w:name w:val="HWOutlineNumbers"/>
    <w:lvl w:ilvl="0">
      <w:start w:val="1"/>
      <w:numFmt w:val="none"/>
      <w:pStyle w:val="HWListStart"/>
      <w:lvlText w:val=""/>
      <w:lvlJc w:val="left"/>
      <w:pPr>
        <w:tabs>
          <w:tab w:val="num" w:pos="0"/>
        </w:tabs>
        <w:ind w:left="-283" w:firstLine="283"/>
      </w:pPr>
    </w:lvl>
    <w:lvl w:ilvl="1">
      <w:start w:val="1"/>
      <w:numFmt w:val="decimal"/>
      <w:pStyle w:val="HWListNumber1"/>
      <w:lvlText w:val="%2."/>
      <w:lvlJc w:val="left"/>
      <w:pPr>
        <w:tabs>
          <w:tab w:val="num" w:pos="709"/>
        </w:tabs>
        <w:ind w:left="709" w:hanging="709"/>
      </w:pPr>
    </w:lvl>
    <w:lvl w:ilvl="2">
      <w:start w:val="1"/>
      <w:numFmt w:val="decimal"/>
      <w:pStyle w:val="HWListNumber2"/>
      <w:lvlText w:val="%2.%3"/>
      <w:lvlJc w:val="left"/>
      <w:pPr>
        <w:tabs>
          <w:tab w:val="num" w:pos="709"/>
        </w:tabs>
        <w:ind w:left="709" w:hanging="709"/>
      </w:pPr>
    </w:lvl>
    <w:lvl w:ilvl="3">
      <w:start w:val="1"/>
      <w:numFmt w:val="lowerLetter"/>
      <w:pStyle w:val="HWListNumber3"/>
      <w:lvlText w:val="(%4)"/>
      <w:lvlJc w:val="left"/>
      <w:pPr>
        <w:tabs>
          <w:tab w:val="num" w:pos="1417"/>
        </w:tabs>
        <w:ind w:left="1417" w:hanging="708"/>
      </w:pPr>
    </w:lvl>
    <w:lvl w:ilvl="4">
      <w:start w:val="1"/>
      <w:numFmt w:val="lowerRoman"/>
      <w:pStyle w:val="HWListNumber4"/>
      <w:lvlText w:val="(%5)"/>
      <w:lvlJc w:val="left"/>
      <w:pPr>
        <w:tabs>
          <w:tab w:val="num" w:pos="2126"/>
        </w:tabs>
        <w:ind w:left="2126" w:hanging="709"/>
      </w:pPr>
    </w:lvl>
    <w:lvl w:ilvl="5">
      <w:start w:val="1"/>
      <w:numFmt w:val="upperLetter"/>
      <w:pStyle w:val="HWListNumber5"/>
      <w:lvlText w:val="(%6)"/>
      <w:lvlJc w:val="left"/>
      <w:pPr>
        <w:tabs>
          <w:tab w:val="num" w:pos="2835"/>
        </w:tabs>
        <w:ind w:left="2835" w:hanging="709"/>
      </w:pPr>
    </w:lvl>
    <w:lvl w:ilvl="6">
      <w:start w:val="1"/>
      <w:numFmt w:val="upperRoman"/>
      <w:pStyle w:val="HWListNumber6"/>
      <w:lvlText w:val="(%7)"/>
      <w:lvlJc w:val="left"/>
      <w:pPr>
        <w:tabs>
          <w:tab w:val="num" w:pos="3543"/>
        </w:tabs>
        <w:ind w:left="3543" w:hanging="708"/>
      </w:pPr>
    </w:lvl>
    <w:lvl w:ilvl="7">
      <w:start w:val="1"/>
      <w:numFmt w:val="lowerLetter"/>
      <w:pStyle w:val="HWListNumber7"/>
      <w:lvlText w:val="%8."/>
      <w:lvlJc w:val="left"/>
      <w:pPr>
        <w:tabs>
          <w:tab w:val="num" w:pos="4252"/>
        </w:tabs>
        <w:ind w:left="4252" w:hanging="709"/>
      </w:pPr>
    </w:lvl>
    <w:lvl w:ilvl="8">
      <w:start w:val="1"/>
      <w:numFmt w:val="upperLetter"/>
      <w:pStyle w:val="HWListNumber8"/>
      <w:lvlText w:val="%9."/>
      <w:lvlJc w:val="left"/>
      <w:pPr>
        <w:tabs>
          <w:tab w:val="num" w:pos="4961"/>
        </w:tabs>
        <w:ind w:left="4961" w:hanging="709"/>
      </w:pPr>
    </w:lvl>
  </w:abstractNum>
  <w:abstractNum w:abstractNumId="14" w15:restartNumberingAfterBreak="0">
    <w:nsid w:val="6D8E1F5B"/>
    <w:multiLevelType w:val="multilevel"/>
    <w:tmpl w:val="490CA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5268CE"/>
    <w:multiLevelType w:val="multilevel"/>
    <w:tmpl w:val="EA7C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7636F4"/>
    <w:multiLevelType w:val="multilevel"/>
    <w:tmpl w:val="CE5C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9"/>
  </w:num>
  <w:num w:numId="4">
    <w:abstractNumId w:val="11"/>
  </w:num>
  <w:num w:numId="5">
    <w:abstractNumId w:val="8"/>
  </w:num>
  <w:num w:numId="6">
    <w:abstractNumId w:val="3"/>
  </w:num>
  <w:num w:numId="7">
    <w:abstractNumId w:val="4"/>
  </w:num>
  <w:num w:numId="8">
    <w:abstractNumId w:val="1"/>
  </w:num>
  <w:num w:numId="9">
    <w:abstractNumId w:val="10"/>
  </w:num>
  <w:num w:numId="10">
    <w:abstractNumId w:val="15"/>
  </w:num>
  <w:num w:numId="11">
    <w:abstractNumId w:val="7"/>
  </w:num>
  <w:num w:numId="12">
    <w:abstractNumId w:val="16"/>
  </w:num>
  <w:num w:numId="13">
    <w:abstractNumId w:val="12"/>
  </w:num>
  <w:num w:numId="14">
    <w:abstractNumId w:val="0"/>
  </w:num>
  <w:num w:numId="15">
    <w:abstractNumId w:val="14"/>
  </w:num>
  <w:num w:numId="16">
    <w:abstractNumId w:val="14"/>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6"/>
  </w:num>
  <w:num w:numId="18">
    <w:abstractNumId w:val="2"/>
  </w:num>
  <w:num w:numId="19">
    <w:abstractNumId w:val="5"/>
  </w:num>
  <w:num w:numId="20">
    <w:abstractNumId w:val="5"/>
  </w:num>
  <w:num w:numId="21">
    <w:abstractNumId w:val="5"/>
  </w:num>
  <w:num w:numId="22">
    <w:abstractNumId w:val="5"/>
  </w:num>
  <w:num w:numId="23">
    <w:abstractNumId w:val="11"/>
  </w:num>
  <w:num w:numId="24">
    <w:abstractNumId w:val="11"/>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B9"/>
    <w:rsid w:val="00007FC7"/>
    <w:rsid w:val="000147D6"/>
    <w:rsid w:val="00041711"/>
    <w:rsid w:val="00063326"/>
    <w:rsid w:val="000A410E"/>
    <w:rsid w:val="000E62DC"/>
    <w:rsid w:val="000F6ED4"/>
    <w:rsid w:val="00104C78"/>
    <w:rsid w:val="001073FF"/>
    <w:rsid w:val="001252E0"/>
    <w:rsid w:val="00151387"/>
    <w:rsid w:val="00166B6E"/>
    <w:rsid w:val="001826BC"/>
    <w:rsid w:val="0018373F"/>
    <w:rsid w:val="001A5C44"/>
    <w:rsid w:val="001D5B1A"/>
    <w:rsid w:val="001E6EF3"/>
    <w:rsid w:val="00204785"/>
    <w:rsid w:val="00204A28"/>
    <w:rsid w:val="002352A0"/>
    <w:rsid w:val="002B10AC"/>
    <w:rsid w:val="002C325C"/>
    <w:rsid w:val="00304294"/>
    <w:rsid w:val="003424F7"/>
    <w:rsid w:val="00375B08"/>
    <w:rsid w:val="003956F2"/>
    <w:rsid w:val="003C4EFB"/>
    <w:rsid w:val="00430176"/>
    <w:rsid w:val="004376E0"/>
    <w:rsid w:val="00490AFC"/>
    <w:rsid w:val="004B294D"/>
    <w:rsid w:val="004C6EFD"/>
    <w:rsid w:val="004F3B53"/>
    <w:rsid w:val="004F6646"/>
    <w:rsid w:val="00535716"/>
    <w:rsid w:val="00550544"/>
    <w:rsid w:val="0057155B"/>
    <w:rsid w:val="0060428D"/>
    <w:rsid w:val="00605C29"/>
    <w:rsid w:val="006509DA"/>
    <w:rsid w:val="0065240D"/>
    <w:rsid w:val="00674BFC"/>
    <w:rsid w:val="00686CDE"/>
    <w:rsid w:val="006A2A5E"/>
    <w:rsid w:val="006C69FD"/>
    <w:rsid w:val="00705731"/>
    <w:rsid w:val="00727BC4"/>
    <w:rsid w:val="00751BDC"/>
    <w:rsid w:val="00772571"/>
    <w:rsid w:val="007934C5"/>
    <w:rsid w:val="007C331C"/>
    <w:rsid w:val="007E7E8F"/>
    <w:rsid w:val="008374AF"/>
    <w:rsid w:val="008809EB"/>
    <w:rsid w:val="008A0BFB"/>
    <w:rsid w:val="008A1CF9"/>
    <w:rsid w:val="008D0359"/>
    <w:rsid w:val="00996658"/>
    <w:rsid w:val="009B4727"/>
    <w:rsid w:val="009D1B2B"/>
    <w:rsid w:val="009E24DC"/>
    <w:rsid w:val="00A24B66"/>
    <w:rsid w:val="00A25EA9"/>
    <w:rsid w:val="00A35CFC"/>
    <w:rsid w:val="00A35DDD"/>
    <w:rsid w:val="00A36521"/>
    <w:rsid w:val="00A92711"/>
    <w:rsid w:val="00AF23CB"/>
    <w:rsid w:val="00AF6DD0"/>
    <w:rsid w:val="00AF778F"/>
    <w:rsid w:val="00B0343E"/>
    <w:rsid w:val="00B40BCB"/>
    <w:rsid w:val="00B84CC6"/>
    <w:rsid w:val="00B853B9"/>
    <w:rsid w:val="00BA413B"/>
    <w:rsid w:val="00BD1716"/>
    <w:rsid w:val="00C026F4"/>
    <w:rsid w:val="00C66465"/>
    <w:rsid w:val="00CC2837"/>
    <w:rsid w:val="00CE303B"/>
    <w:rsid w:val="00D00D35"/>
    <w:rsid w:val="00D57454"/>
    <w:rsid w:val="00D60B23"/>
    <w:rsid w:val="00D854BE"/>
    <w:rsid w:val="00D908C6"/>
    <w:rsid w:val="00DA724F"/>
    <w:rsid w:val="00E50558"/>
    <w:rsid w:val="00E816BF"/>
    <w:rsid w:val="00ED41B3"/>
    <w:rsid w:val="00F07848"/>
    <w:rsid w:val="00F460C9"/>
    <w:rsid w:val="00F5344B"/>
    <w:rsid w:val="00F53F15"/>
    <w:rsid w:val="00FC20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28A3DB"/>
  <w15:docId w15:val="{C157D2F2-B89E-4D24-90C6-570D040D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WBuildingBlock"/>
    <w:rsid w:val="002C325C"/>
    <w:pPr>
      <w:spacing w:after="0" w:line="280" w:lineRule="exact"/>
      <w:jc w:val="both"/>
    </w:pPr>
    <w:rPr>
      <w:rFonts w:ascii="Arial" w:hAnsi="Arial" w:cs="Arial"/>
    </w:rPr>
  </w:style>
  <w:style w:type="paragraph" w:styleId="Heading1">
    <w:name w:val="heading 1"/>
    <w:basedOn w:val="Normal"/>
    <w:link w:val="Heading1Char"/>
    <w:uiPriority w:val="9"/>
    <w:qFormat/>
    <w:rsid w:val="00B853B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B853B9"/>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B853B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BuildingBlock">
    <w:name w:val="HW_BuildingBlock"/>
    <w:link w:val="HWBuildingBlockChar"/>
    <w:rsid w:val="00550544"/>
    <w:pPr>
      <w:spacing w:after="0" w:line="280" w:lineRule="exact"/>
      <w:jc w:val="both"/>
    </w:pPr>
    <w:rPr>
      <w:rFonts w:ascii="Arial" w:hAnsi="Arial" w:cs="Arial"/>
    </w:rPr>
  </w:style>
  <w:style w:type="character" w:customStyle="1" w:styleId="HWBuildingBlockChar">
    <w:name w:val="HW_BuildingBlock Char"/>
    <w:basedOn w:val="DefaultParagraphFont"/>
    <w:link w:val="HWBuildingBlock"/>
    <w:rsid w:val="00550544"/>
    <w:rPr>
      <w:rFonts w:ascii="Arial" w:hAnsi="Arial" w:cs="Arial"/>
    </w:rPr>
  </w:style>
  <w:style w:type="paragraph" w:customStyle="1" w:styleId="HWBodyText">
    <w:name w:val="HW_BodyText"/>
    <w:basedOn w:val="HWBuildingBlock"/>
    <w:link w:val="HWBodyTextChar"/>
    <w:qFormat/>
    <w:rsid w:val="00550544"/>
    <w:pPr>
      <w:spacing w:after="240"/>
    </w:pPr>
  </w:style>
  <w:style w:type="character" w:customStyle="1" w:styleId="HWBodyTextChar">
    <w:name w:val="HW_BodyText Char"/>
    <w:basedOn w:val="DefaultParagraphFont"/>
    <w:link w:val="HWBodyText"/>
    <w:rsid w:val="00550544"/>
    <w:rPr>
      <w:rFonts w:ascii="Arial" w:hAnsi="Arial" w:cs="Arial"/>
    </w:rPr>
  </w:style>
  <w:style w:type="paragraph" w:customStyle="1" w:styleId="HWBodyCourtWills">
    <w:name w:val="HW_BodyCourtWills"/>
    <w:basedOn w:val="HWBodyText"/>
    <w:link w:val="HWBodyCourtWillsChar"/>
    <w:rsid w:val="00550544"/>
    <w:pPr>
      <w:spacing w:line="360" w:lineRule="auto"/>
    </w:pPr>
    <w:rPr>
      <w:spacing w:val="-2"/>
    </w:rPr>
  </w:style>
  <w:style w:type="character" w:customStyle="1" w:styleId="HWBodyCourtWillsChar">
    <w:name w:val="HW_BodyCourtWills Char"/>
    <w:basedOn w:val="DefaultParagraphFont"/>
    <w:link w:val="HWBodyCourtWills"/>
    <w:rsid w:val="00550544"/>
    <w:rPr>
      <w:rFonts w:ascii="Arial" w:hAnsi="Arial" w:cs="Arial"/>
      <w:spacing w:val="-2"/>
    </w:rPr>
  </w:style>
  <w:style w:type="paragraph" w:customStyle="1" w:styleId="HWListNumber1">
    <w:name w:val="HW_ListNumber 1"/>
    <w:basedOn w:val="HWBodyText"/>
    <w:link w:val="HWListNumber1Char"/>
    <w:rsid w:val="00550544"/>
    <w:pPr>
      <w:numPr>
        <w:ilvl w:val="1"/>
        <w:numId w:val="1"/>
      </w:numPr>
    </w:pPr>
  </w:style>
  <w:style w:type="character" w:customStyle="1" w:styleId="HWListNumber1Char">
    <w:name w:val="HW_ListNumber 1 Char"/>
    <w:basedOn w:val="DefaultParagraphFont"/>
    <w:link w:val="HWListNumber1"/>
    <w:rsid w:val="00550544"/>
    <w:rPr>
      <w:rFonts w:ascii="Arial" w:hAnsi="Arial" w:cs="Arial"/>
    </w:rPr>
  </w:style>
  <w:style w:type="paragraph" w:customStyle="1" w:styleId="HWListNumber2">
    <w:name w:val="HW_ListNumber 2"/>
    <w:basedOn w:val="HWListNumber1"/>
    <w:next w:val="HWBodyText"/>
    <w:link w:val="HWListNumber2Char"/>
    <w:rsid w:val="00550544"/>
    <w:pPr>
      <w:numPr>
        <w:ilvl w:val="2"/>
      </w:numPr>
    </w:pPr>
  </w:style>
  <w:style w:type="character" w:customStyle="1" w:styleId="HWListNumber2Char">
    <w:name w:val="HW_ListNumber 2 Char"/>
    <w:basedOn w:val="DefaultParagraphFont"/>
    <w:link w:val="HWListNumber2"/>
    <w:rsid w:val="00550544"/>
    <w:rPr>
      <w:rFonts w:ascii="Arial" w:hAnsi="Arial" w:cs="Arial"/>
    </w:rPr>
  </w:style>
  <w:style w:type="paragraph" w:customStyle="1" w:styleId="HWListNumber3">
    <w:name w:val="HW_ListNumber 3"/>
    <w:basedOn w:val="HWListNumber2"/>
    <w:link w:val="HWListNumber3Char"/>
    <w:rsid w:val="00550544"/>
    <w:pPr>
      <w:numPr>
        <w:ilvl w:val="3"/>
      </w:numPr>
    </w:pPr>
  </w:style>
  <w:style w:type="character" w:customStyle="1" w:styleId="HWListNumber3Char">
    <w:name w:val="HW_ListNumber 3 Char"/>
    <w:basedOn w:val="DefaultParagraphFont"/>
    <w:link w:val="HWListNumber3"/>
    <w:rsid w:val="00550544"/>
    <w:rPr>
      <w:rFonts w:ascii="Arial" w:hAnsi="Arial" w:cs="Arial"/>
    </w:rPr>
  </w:style>
  <w:style w:type="paragraph" w:customStyle="1" w:styleId="HWListNumber4">
    <w:name w:val="HW_ListNumber 4"/>
    <w:basedOn w:val="HWListNumber3"/>
    <w:link w:val="HWListNumber4Char"/>
    <w:rsid w:val="00550544"/>
    <w:pPr>
      <w:numPr>
        <w:ilvl w:val="4"/>
      </w:numPr>
    </w:pPr>
  </w:style>
  <w:style w:type="character" w:customStyle="1" w:styleId="HWListNumber4Char">
    <w:name w:val="HW_ListNumber 4 Char"/>
    <w:basedOn w:val="DefaultParagraphFont"/>
    <w:link w:val="HWListNumber4"/>
    <w:rsid w:val="00550544"/>
    <w:rPr>
      <w:rFonts w:ascii="Arial" w:hAnsi="Arial" w:cs="Arial"/>
    </w:rPr>
  </w:style>
  <w:style w:type="paragraph" w:customStyle="1" w:styleId="HWListNumber5">
    <w:name w:val="HW_ListNumber 5"/>
    <w:basedOn w:val="HWListNumber4"/>
    <w:link w:val="HWListNumber5Char"/>
    <w:rsid w:val="00550544"/>
    <w:pPr>
      <w:numPr>
        <w:ilvl w:val="5"/>
      </w:numPr>
    </w:pPr>
  </w:style>
  <w:style w:type="character" w:customStyle="1" w:styleId="HWListNumber5Char">
    <w:name w:val="HW_ListNumber 5 Char"/>
    <w:basedOn w:val="DefaultParagraphFont"/>
    <w:link w:val="HWListNumber5"/>
    <w:rsid w:val="00550544"/>
    <w:rPr>
      <w:rFonts w:ascii="Arial" w:hAnsi="Arial" w:cs="Arial"/>
    </w:rPr>
  </w:style>
  <w:style w:type="paragraph" w:customStyle="1" w:styleId="HWListNumber6">
    <w:name w:val="HW_ListNumber 6"/>
    <w:basedOn w:val="HWListNumber5"/>
    <w:link w:val="HWListNumber6Char"/>
    <w:rsid w:val="00550544"/>
    <w:pPr>
      <w:numPr>
        <w:ilvl w:val="6"/>
      </w:numPr>
    </w:pPr>
  </w:style>
  <w:style w:type="character" w:customStyle="1" w:styleId="HWListNumber6Char">
    <w:name w:val="HW_ListNumber 6 Char"/>
    <w:basedOn w:val="DefaultParagraphFont"/>
    <w:link w:val="HWListNumber6"/>
    <w:rsid w:val="00550544"/>
    <w:rPr>
      <w:rFonts w:ascii="Arial" w:hAnsi="Arial" w:cs="Arial"/>
    </w:rPr>
  </w:style>
  <w:style w:type="paragraph" w:customStyle="1" w:styleId="HWListNumber7">
    <w:name w:val="HW_ListNumber 7"/>
    <w:basedOn w:val="HWListNumber6"/>
    <w:link w:val="HWListNumber7Char"/>
    <w:rsid w:val="00550544"/>
    <w:pPr>
      <w:numPr>
        <w:ilvl w:val="7"/>
      </w:numPr>
    </w:pPr>
  </w:style>
  <w:style w:type="character" w:customStyle="1" w:styleId="HWListNumber7Char">
    <w:name w:val="HW_ListNumber 7 Char"/>
    <w:basedOn w:val="DefaultParagraphFont"/>
    <w:link w:val="HWListNumber7"/>
    <w:rsid w:val="00550544"/>
    <w:rPr>
      <w:rFonts w:ascii="Arial" w:hAnsi="Arial" w:cs="Arial"/>
    </w:rPr>
  </w:style>
  <w:style w:type="paragraph" w:customStyle="1" w:styleId="HWListNumber8">
    <w:name w:val="HW_ListNumber 8"/>
    <w:basedOn w:val="HWListNumber7"/>
    <w:link w:val="HWListNumber8Char"/>
    <w:rsid w:val="00550544"/>
    <w:pPr>
      <w:numPr>
        <w:ilvl w:val="8"/>
      </w:numPr>
    </w:pPr>
  </w:style>
  <w:style w:type="character" w:customStyle="1" w:styleId="HWListNumber8Char">
    <w:name w:val="HW_ListNumber 8 Char"/>
    <w:basedOn w:val="DefaultParagraphFont"/>
    <w:link w:val="HWListNumber8"/>
    <w:rsid w:val="00550544"/>
    <w:rPr>
      <w:rFonts w:ascii="Arial" w:hAnsi="Arial" w:cs="Arial"/>
    </w:rPr>
  </w:style>
  <w:style w:type="paragraph" w:customStyle="1" w:styleId="HWListStart">
    <w:name w:val="HW_ListStart"/>
    <w:next w:val="HWListNumber1"/>
    <w:link w:val="HWListStartChar"/>
    <w:rsid w:val="00E50558"/>
    <w:pPr>
      <w:keepNext/>
      <w:keepLines/>
      <w:framePr w:wrap="around" w:vAnchor="text" w:hAnchor="text" w:x="-565" w:y="1"/>
      <w:widowControl w:val="0"/>
      <w:numPr>
        <w:numId w:val="1"/>
      </w:numPr>
      <w:spacing w:line="240" w:lineRule="auto"/>
    </w:pPr>
    <w:rPr>
      <w:rFonts w:ascii="Arial" w:hAnsi="Arial" w:cs="Arial"/>
      <w:color w:val="0000FF"/>
      <w:sz w:val="18"/>
    </w:rPr>
  </w:style>
  <w:style w:type="character" w:customStyle="1" w:styleId="HWListStartChar">
    <w:name w:val="HW_ListStart Char"/>
    <w:basedOn w:val="DefaultParagraphFont"/>
    <w:link w:val="HWListStart"/>
    <w:rsid w:val="00E50558"/>
    <w:rPr>
      <w:rFonts w:ascii="Arial" w:hAnsi="Arial" w:cs="Arial"/>
      <w:color w:val="0000FF"/>
      <w:sz w:val="18"/>
    </w:rPr>
  </w:style>
  <w:style w:type="paragraph" w:customStyle="1" w:styleId="HWBodyTextLevel1And2">
    <w:name w:val="HW_BodyTextLevel1And2"/>
    <w:basedOn w:val="HWBodyText"/>
    <w:link w:val="HWBodyTextLevel1And2Char"/>
    <w:rsid w:val="00550544"/>
    <w:pPr>
      <w:tabs>
        <w:tab w:val="left" w:pos="709"/>
      </w:tabs>
      <w:ind w:left="709"/>
    </w:pPr>
  </w:style>
  <w:style w:type="character" w:customStyle="1" w:styleId="HWBodyTextLevel1And2Char">
    <w:name w:val="HW_BodyTextLevel1And2 Char"/>
    <w:basedOn w:val="DefaultParagraphFont"/>
    <w:link w:val="HWBodyTextLevel1And2"/>
    <w:rsid w:val="00550544"/>
    <w:rPr>
      <w:rFonts w:ascii="Arial" w:hAnsi="Arial" w:cs="Arial"/>
    </w:rPr>
  </w:style>
  <w:style w:type="paragraph" w:customStyle="1" w:styleId="HWBodyTextLevel3">
    <w:name w:val="HW_BodyTextLevel3"/>
    <w:basedOn w:val="HWBodyTextLevel1And2"/>
    <w:link w:val="HWBodyTextLevel3Char"/>
    <w:rsid w:val="00550544"/>
    <w:pPr>
      <w:tabs>
        <w:tab w:val="clear" w:pos="709"/>
        <w:tab w:val="left" w:pos="1417"/>
      </w:tabs>
      <w:ind w:left="1417"/>
    </w:pPr>
  </w:style>
  <w:style w:type="character" w:customStyle="1" w:styleId="HWBodyTextLevel3Char">
    <w:name w:val="HW_BodyTextLevel3 Char"/>
    <w:basedOn w:val="DefaultParagraphFont"/>
    <w:link w:val="HWBodyTextLevel3"/>
    <w:rsid w:val="00550544"/>
    <w:rPr>
      <w:rFonts w:ascii="Arial" w:hAnsi="Arial" w:cs="Arial"/>
    </w:rPr>
  </w:style>
  <w:style w:type="paragraph" w:customStyle="1" w:styleId="HWBodyTextLevel4">
    <w:name w:val="HW_BodyTextLevel4"/>
    <w:basedOn w:val="HWBodyTextLevel3"/>
    <w:link w:val="HWBodyTextLevel4Char"/>
    <w:rsid w:val="00550544"/>
    <w:pPr>
      <w:tabs>
        <w:tab w:val="clear" w:pos="1417"/>
        <w:tab w:val="left" w:pos="2126"/>
      </w:tabs>
      <w:ind w:left="2126"/>
    </w:pPr>
  </w:style>
  <w:style w:type="character" w:customStyle="1" w:styleId="HWBodyTextLevel4Char">
    <w:name w:val="HW_BodyTextLevel4 Char"/>
    <w:basedOn w:val="DefaultParagraphFont"/>
    <w:link w:val="HWBodyTextLevel4"/>
    <w:rsid w:val="00550544"/>
    <w:rPr>
      <w:rFonts w:ascii="Arial" w:hAnsi="Arial" w:cs="Arial"/>
    </w:rPr>
  </w:style>
  <w:style w:type="paragraph" w:customStyle="1" w:styleId="HWBodyTextLevel5">
    <w:name w:val="HW_BodyTextLevel5"/>
    <w:basedOn w:val="HWBodyTextLevel4"/>
    <w:link w:val="HWBodyTextLevel5Char"/>
    <w:rsid w:val="00550544"/>
    <w:pPr>
      <w:tabs>
        <w:tab w:val="clear" w:pos="2126"/>
        <w:tab w:val="left" w:pos="2835"/>
      </w:tabs>
      <w:ind w:left="2835"/>
    </w:pPr>
  </w:style>
  <w:style w:type="character" w:customStyle="1" w:styleId="HWBodyTextLevel5Char">
    <w:name w:val="HW_BodyTextLevel5 Char"/>
    <w:basedOn w:val="DefaultParagraphFont"/>
    <w:link w:val="HWBodyTextLevel5"/>
    <w:rsid w:val="00550544"/>
    <w:rPr>
      <w:rFonts w:ascii="Arial" w:hAnsi="Arial" w:cs="Arial"/>
    </w:rPr>
  </w:style>
  <w:style w:type="paragraph" w:customStyle="1" w:styleId="HWCourtWillsListNumber1">
    <w:name w:val="HW_CourtWillsListNumber 1"/>
    <w:basedOn w:val="HWBodyCourtWills"/>
    <w:link w:val="HWCourtWillsListNumber1Char"/>
    <w:rsid w:val="00550544"/>
    <w:pPr>
      <w:numPr>
        <w:ilvl w:val="1"/>
        <w:numId w:val="3"/>
      </w:numPr>
    </w:pPr>
  </w:style>
  <w:style w:type="character" w:customStyle="1" w:styleId="HWCourtWillsListNumber1Char">
    <w:name w:val="HW_CourtWillsListNumber 1 Char"/>
    <w:basedOn w:val="DefaultParagraphFont"/>
    <w:link w:val="HWCourtWillsListNumber1"/>
    <w:rsid w:val="00550544"/>
    <w:rPr>
      <w:rFonts w:ascii="Arial" w:hAnsi="Arial" w:cs="Arial"/>
      <w:spacing w:val="-2"/>
    </w:rPr>
  </w:style>
  <w:style w:type="paragraph" w:customStyle="1" w:styleId="HWCourtWillsListNumber2">
    <w:name w:val="HW_CourtWillsListNumber 2"/>
    <w:basedOn w:val="HWCourtWillsListNumber1"/>
    <w:link w:val="HWCourtWillsListNumber2Char"/>
    <w:rsid w:val="00550544"/>
    <w:pPr>
      <w:numPr>
        <w:ilvl w:val="2"/>
      </w:numPr>
      <w:tabs>
        <w:tab w:val="left" w:pos="1417"/>
      </w:tabs>
    </w:pPr>
  </w:style>
  <w:style w:type="character" w:customStyle="1" w:styleId="HWCourtWillsListNumber2Char">
    <w:name w:val="HW_CourtWillsListNumber 2 Char"/>
    <w:basedOn w:val="DefaultParagraphFont"/>
    <w:link w:val="HWCourtWillsListNumber2"/>
    <w:rsid w:val="00550544"/>
    <w:rPr>
      <w:rFonts w:ascii="Arial" w:hAnsi="Arial" w:cs="Arial"/>
      <w:spacing w:val="-2"/>
    </w:rPr>
  </w:style>
  <w:style w:type="paragraph" w:customStyle="1" w:styleId="HWCourtWillsListNumber3">
    <w:name w:val="HW_CourtWillsListNumber 3"/>
    <w:basedOn w:val="HWCourtWillsListNumber2"/>
    <w:link w:val="HWCourtWillsListNumber3Char"/>
    <w:rsid w:val="00550544"/>
    <w:pPr>
      <w:numPr>
        <w:ilvl w:val="3"/>
      </w:numPr>
      <w:tabs>
        <w:tab w:val="left" w:pos="2126"/>
      </w:tabs>
    </w:pPr>
  </w:style>
  <w:style w:type="character" w:customStyle="1" w:styleId="HWCourtWillsListNumber3Char">
    <w:name w:val="HW_CourtWillsListNumber 3 Char"/>
    <w:basedOn w:val="DefaultParagraphFont"/>
    <w:link w:val="HWCourtWillsListNumber3"/>
    <w:rsid w:val="00550544"/>
    <w:rPr>
      <w:rFonts w:ascii="Arial" w:hAnsi="Arial" w:cs="Arial"/>
      <w:spacing w:val="-2"/>
    </w:rPr>
  </w:style>
  <w:style w:type="paragraph" w:customStyle="1" w:styleId="HWCourtWillsListNumber4">
    <w:name w:val="HW_CourtWillsListNumber 4"/>
    <w:basedOn w:val="HWCourtWillsListNumber3"/>
    <w:link w:val="HWCourtWillsListNumber4Char"/>
    <w:rsid w:val="00550544"/>
    <w:pPr>
      <w:numPr>
        <w:ilvl w:val="4"/>
      </w:numPr>
    </w:pPr>
  </w:style>
  <w:style w:type="character" w:customStyle="1" w:styleId="HWCourtWillsListNumber4Char">
    <w:name w:val="HW_CourtWillsListNumber 4 Char"/>
    <w:basedOn w:val="DefaultParagraphFont"/>
    <w:link w:val="HWCourtWillsListNumber4"/>
    <w:rsid w:val="00550544"/>
    <w:rPr>
      <w:rFonts w:ascii="Arial" w:hAnsi="Arial" w:cs="Arial"/>
      <w:spacing w:val="-2"/>
    </w:rPr>
  </w:style>
  <w:style w:type="paragraph" w:customStyle="1" w:styleId="HWCourtWillsListNumber5">
    <w:name w:val="HW_CourtWillsListNumber 5"/>
    <w:basedOn w:val="HWCourtWillsListNumber4"/>
    <w:link w:val="HWCourtWillsListNumber5Char"/>
    <w:rsid w:val="00550544"/>
    <w:pPr>
      <w:numPr>
        <w:ilvl w:val="5"/>
      </w:numPr>
    </w:pPr>
  </w:style>
  <w:style w:type="character" w:customStyle="1" w:styleId="HWCourtWillsListNumber5Char">
    <w:name w:val="HW_CourtWillsListNumber 5 Char"/>
    <w:basedOn w:val="DefaultParagraphFont"/>
    <w:link w:val="HWCourtWillsListNumber5"/>
    <w:rsid w:val="00550544"/>
    <w:rPr>
      <w:rFonts w:ascii="Arial" w:hAnsi="Arial" w:cs="Arial"/>
      <w:spacing w:val="-2"/>
    </w:rPr>
  </w:style>
  <w:style w:type="paragraph" w:customStyle="1" w:styleId="HWCourtWillsListNumber6">
    <w:name w:val="HW_CourtWillsListNumber 6"/>
    <w:basedOn w:val="HWCourtWillsListNumber5"/>
    <w:link w:val="HWCourtWillsListNumber6Char"/>
    <w:rsid w:val="00550544"/>
    <w:pPr>
      <w:numPr>
        <w:ilvl w:val="6"/>
      </w:numPr>
    </w:pPr>
  </w:style>
  <w:style w:type="character" w:customStyle="1" w:styleId="HWCourtWillsListNumber6Char">
    <w:name w:val="HW_CourtWillsListNumber 6 Char"/>
    <w:basedOn w:val="DefaultParagraphFont"/>
    <w:link w:val="HWCourtWillsListNumber6"/>
    <w:rsid w:val="00550544"/>
    <w:rPr>
      <w:rFonts w:ascii="Arial" w:hAnsi="Arial" w:cs="Arial"/>
      <w:spacing w:val="-2"/>
    </w:rPr>
  </w:style>
  <w:style w:type="paragraph" w:customStyle="1" w:styleId="HWCourtWillsListNumber7">
    <w:name w:val="HW_CourtWillsListNumber 7"/>
    <w:basedOn w:val="HWCourtWillsListNumber6"/>
    <w:link w:val="HWCourtWillsListNumber7Char"/>
    <w:rsid w:val="00550544"/>
    <w:pPr>
      <w:numPr>
        <w:ilvl w:val="7"/>
      </w:numPr>
    </w:pPr>
  </w:style>
  <w:style w:type="character" w:customStyle="1" w:styleId="HWCourtWillsListNumber7Char">
    <w:name w:val="HW_CourtWillsListNumber 7 Char"/>
    <w:basedOn w:val="DefaultParagraphFont"/>
    <w:link w:val="HWCourtWillsListNumber7"/>
    <w:rsid w:val="00550544"/>
    <w:rPr>
      <w:rFonts w:ascii="Arial" w:hAnsi="Arial" w:cs="Arial"/>
      <w:spacing w:val="-2"/>
    </w:rPr>
  </w:style>
  <w:style w:type="paragraph" w:customStyle="1" w:styleId="HWCourtWillsListNumber8">
    <w:name w:val="HW_CourtWillsListNumber 8"/>
    <w:basedOn w:val="HWCourtWillsListNumber7"/>
    <w:link w:val="HWCourtWillsListNumber8Char"/>
    <w:rsid w:val="00550544"/>
    <w:pPr>
      <w:numPr>
        <w:ilvl w:val="8"/>
      </w:numPr>
    </w:pPr>
  </w:style>
  <w:style w:type="character" w:customStyle="1" w:styleId="HWCourtWillsListNumber8Char">
    <w:name w:val="HW_CourtWillsListNumber 8 Char"/>
    <w:basedOn w:val="DefaultParagraphFont"/>
    <w:link w:val="HWCourtWillsListNumber8"/>
    <w:rsid w:val="00550544"/>
    <w:rPr>
      <w:rFonts w:ascii="Arial" w:hAnsi="Arial" w:cs="Arial"/>
      <w:spacing w:val="-2"/>
    </w:rPr>
  </w:style>
  <w:style w:type="paragraph" w:customStyle="1" w:styleId="HWBodyCourtWillsListNumber1And2">
    <w:name w:val="HW_BodyCourtWillsListNumber1And2"/>
    <w:basedOn w:val="HWBodyCourtWills"/>
    <w:link w:val="HWBodyCourtWillsListNumber1And2Char"/>
    <w:rsid w:val="00550544"/>
    <w:pPr>
      <w:tabs>
        <w:tab w:val="left" w:pos="709"/>
      </w:tabs>
      <w:ind w:left="709"/>
    </w:pPr>
  </w:style>
  <w:style w:type="character" w:customStyle="1" w:styleId="HWBodyCourtWillsListNumber1And2Char">
    <w:name w:val="HW_BodyCourtWillsListNumber1And2 Char"/>
    <w:basedOn w:val="DefaultParagraphFont"/>
    <w:link w:val="HWBodyCourtWillsListNumber1And2"/>
    <w:rsid w:val="00550544"/>
    <w:rPr>
      <w:rFonts w:ascii="Arial" w:hAnsi="Arial" w:cs="Arial"/>
      <w:spacing w:val="-2"/>
    </w:rPr>
  </w:style>
  <w:style w:type="paragraph" w:customStyle="1" w:styleId="HWBodyCourtWillsListNumber3">
    <w:name w:val="HW_BodyCourtWillsListNumber3"/>
    <w:basedOn w:val="HWBodyCourtWillsListNumber1And2"/>
    <w:link w:val="HWBodyCourtWillsListNumber3Char"/>
    <w:rsid w:val="00550544"/>
    <w:pPr>
      <w:tabs>
        <w:tab w:val="clear" w:pos="709"/>
        <w:tab w:val="left" w:pos="1417"/>
      </w:tabs>
      <w:ind w:left="1417"/>
    </w:pPr>
  </w:style>
  <w:style w:type="character" w:customStyle="1" w:styleId="HWBodyCourtWillsListNumber3Char">
    <w:name w:val="HW_BodyCourtWillsListNumber3 Char"/>
    <w:basedOn w:val="DefaultParagraphFont"/>
    <w:link w:val="HWBodyCourtWillsListNumber3"/>
    <w:rsid w:val="00550544"/>
    <w:rPr>
      <w:rFonts w:ascii="Arial" w:hAnsi="Arial" w:cs="Arial"/>
      <w:spacing w:val="-2"/>
    </w:rPr>
  </w:style>
  <w:style w:type="paragraph" w:customStyle="1" w:styleId="HWBodyCourtWillsListNumber4">
    <w:name w:val="HW_BodyCourtWillsListNumber4"/>
    <w:basedOn w:val="HWBodyCourtWillsListNumber3"/>
    <w:link w:val="HWBodyCourtWillsListNumber4Char"/>
    <w:rsid w:val="00550544"/>
    <w:pPr>
      <w:tabs>
        <w:tab w:val="clear" w:pos="1417"/>
        <w:tab w:val="left" w:pos="2126"/>
      </w:tabs>
      <w:ind w:left="2126"/>
    </w:pPr>
  </w:style>
  <w:style w:type="character" w:customStyle="1" w:styleId="HWBodyCourtWillsListNumber4Char">
    <w:name w:val="HW_BodyCourtWillsListNumber4 Char"/>
    <w:basedOn w:val="DefaultParagraphFont"/>
    <w:link w:val="HWBodyCourtWillsListNumber4"/>
    <w:rsid w:val="00550544"/>
    <w:rPr>
      <w:rFonts w:ascii="Arial" w:hAnsi="Arial" w:cs="Arial"/>
      <w:spacing w:val="-2"/>
    </w:rPr>
  </w:style>
  <w:style w:type="paragraph" w:customStyle="1" w:styleId="HWReStartListCourtWills">
    <w:name w:val="HW_ReStartListCourtWills"/>
    <w:next w:val="HWCourtWillsListNumber1"/>
    <w:link w:val="HWReStartListCourtWillsChar"/>
    <w:rsid w:val="00E50558"/>
    <w:pPr>
      <w:keepNext/>
      <w:keepLines/>
      <w:framePr w:wrap="around" w:vAnchor="text" w:hAnchor="text" w:x="-565" w:y="1"/>
      <w:widowControl w:val="0"/>
      <w:numPr>
        <w:numId w:val="3"/>
      </w:numPr>
      <w:spacing w:after="300" w:line="360" w:lineRule="auto"/>
    </w:pPr>
    <w:rPr>
      <w:rFonts w:ascii="Arial" w:hAnsi="Arial" w:cs="Arial"/>
      <w:color w:val="008080"/>
      <w:sz w:val="18"/>
    </w:rPr>
  </w:style>
  <w:style w:type="character" w:customStyle="1" w:styleId="HWReStartListCourtWillsChar">
    <w:name w:val="HW_ReStartListCourtWills Char"/>
    <w:basedOn w:val="DefaultParagraphFont"/>
    <w:link w:val="HWReStartListCourtWills"/>
    <w:rsid w:val="00E50558"/>
    <w:rPr>
      <w:rFonts w:ascii="Arial" w:hAnsi="Arial" w:cs="Arial"/>
      <w:color w:val="008080"/>
      <w:sz w:val="18"/>
    </w:rPr>
  </w:style>
  <w:style w:type="paragraph" w:customStyle="1" w:styleId="HWHeader">
    <w:name w:val="HW_Header"/>
    <w:basedOn w:val="HWBuildingBlock"/>
    <w:link w:val="HWHeaderChar"/>
    <w:rsid w:val="00550544"/>
    <w:pPr>
      <w:tabs>
        <w:tab w:val="center" w:pos="4320"/>
        <w:tab w:val="right" w:pos="8640"/>
      </w:tabs>
      <w:spacing w:line="240" w:lineRule="auto"/>
      <w:jc w:val="left"/>
    </w:pPr>
  </w:style>
  <w:style w:type="character" w:customStyle="1" w:styleId="HWHeaderChar">
    <w:name w:val="HW_Header Char"/>
    <w:basedOn w:val="DefaultParagraphFont"/>
    <w:link w:val="HWHeader"/>
    <w:rsid w:val="00550544"/>
    <w:rPr>
      <w:rFonts w:ascii="Arial" w:hAnsi="Arial" w:cs="Arial"/>
    </w:rPr>
  </w:style>
  <w:style w:type="paragraph" w:customStyle="1" w:styleId="HWFooter">
    <w:name w:val="HW_Footer"/>
    <w:basedOn w:val="HWBuildingBlock"/>
    <w:link w:val="HWFooterChar"/>
    <w:rsid w:val="00550544"/>
    <w:pPr>
      <w:tabs>
        <w:tab w:val="center" w:pos="4320"/>
        <w:tab w:val="right" w:pos="8640"/>
      </w:tabs>
      <w:spacing w:line="240" w:lineRule="auto"/>
      <w:jc w:val="left"/>
    </w:pPr>
  </w:style>
  <w:style w:type="character" w:customStyle="1" w:styleId="HWFooterChar">
    <w:name w:val="HW_Footer Char"/>
    <w:basedOn w:val="DefaultParagraphFont"/>
    <w:link w:val="HWFooter"/>
    <w:rsid w:val="00550544"/>
    <w:rPr>
      <w:rFonts w:ascii="Arial" w:hAnsi="Arial" w:cs="Arial"/>
    </w:rPr>
  </w:style>
  <w:style w:type="paragraph" w:customStyle="1" w:styleId="HWListBullet1">
    <w:name w:val="HW_ListBullet 1"/>
    <w:basedOn w:val="HWBodyText"/>
    <w:link w:val="HWListBullet1Char"/>
    <w:rsid w:val="00550544"/>
    <w:pPr>
      <w:numPr>
        <w:numId w:val="2"/>
      </w:numPr>
    </w:pPr>
  </w:style>
  <w:style w:type="character" w:customStyle="1" w:styleId="HWListBullet1Char">
    <w:name w:val="HW_ListBullet 1 Char"/>
    <w:basedOn w:val="DefaultParagraphFont"/>
    <w:link w:val="HWListBullet1"/>
    <w:rsid w:val="00550544"/>
    <w:rPr>
      <w:rFonts w:ascii="Arial" w:hAnsi="Arial" w:cs="Arial"/>
    </w:rPr>
  </w:style>
  <w:style w:type="paragraph" w:customStyle="1" w:styleId="HWListBullet2">
    <w:name w:val="HW_ListBullet 2"/>
    <w:basedOn w:val="HWListBullet1"/>
    <w:link w:val="HWListBullet2Char"/>
    <w:rsid w:val="00550544"/>
    <w:pPr>
      <w:numPr>
        <w:ilvl w:val="1"/>
      </w:numPr>
    </w:pPr>
  </w:style>
  <w:style w:type="character" w:customStyle="1" w:styleId="HWListBullet2Char">
    <w:name w:val="HW_ListBullet 2 Char"/>
    <w:basedOn w:val="DefaultParagraphFont"/>
    <w:link w:val="HWListBullet2"/>
    <w:rsid w:val="00550544"/>
    <w:rPr>
      <w:rFonts w:ascii="Arial" w:hAnsi="Arial" w:cs="Arial"/>
    </w:rPr>
  </w:style>
  <w:style w:type="paragraph" w:customStyle="1" w:styleId="HWListBullet3">
    <w:name w:val="HW_ListBullet 3"/>
    <w:basedOn w:val="HWBodyText"/>
    <w:link w:val="HWListBullet3Char"/>
    <w:rsid w:val="00550544"/>
    <w:pPr>
      <w:numPr>
        <w:ilvl w:val="2"/>
        <w:numId w:val="2"/>
      </w:numPr>
    </w:pPr>
  </w:style>
  <w:style w:type="character" w:customStyle="1" w:styleId="HWListBullet3Char">
    <w:name w:val="HW_ListBullet 3 Char"/>
    <w:basedOn w:val="DefaultParagraphFont"/>
    <w:link w:val="HWListBullet3"/>
    <w:rsid w:val="00550544"/>
    <w:rPr>
      <w:rFonts w:ascii="Arial" w:hAnsi="Arial" w:cs="Arial"/>
    </w:rPr>
  </w:style>
  <w:style w:type="character" w:customStyle="1" w:styleId="HiddenText">
    <w:name w:val="Hidden Text"/>
    <w:rsid w:val="00550544"/>
    <w:rPr>
      <w:rFonts w:ascii="Arial" w:hAnsi="Arial" w:cs="Arial"/>
      <w:b w:val="0"/>
      <w:i w:val="0"/>
      <w:caps w:val="0"/>
      <w:smallCaps w:val="0"/>
      <w:strike w:val="0"/>
      <w:dstrike w:val="0"/>
      <w:outline w:val="0"/>
      <w:shadow w:val="0"/>
      <w:emboss w:val="0"/>
      <w:imprint w:val="0"/>
      <w:vanish/>
      <w:color w:val="0000FF"/>
      <w:spacing w:val="0"/>
      <w:w w:val="100"/>
      <w:kern w:val="0"/>
      <w:sz w:val="22"/>
      <w:u w:val="none" w:color="0000FF"/>
      <w:effect w:val="none"/>
      <w:vertAlign w:val="baseline"/>
      <w:lang w:val="en-AU"/>
    </w:rPr>
  </w:style>
  <w:style w:type="character" w:styleId="Hyperlink">
    <w:name w:val="Hyperlink"/>
    <w:uiPriority w:val="99"/>
    <w:unhideWhenUsed/>
    <w:rsid w:val="00550544"/>
    <w:rPr>
      <w:rFonts w:ascii="Arial" w:hAnsi="Arial" w:cs="Arial"/>
      <w:b w:val="0"/>
      <w:i w:val="0"/>
      <w:caps w:val="0"/>
      <w:smallCaps w:val="0"/>
      <w:strike w:val="0"/>
      <w:dstrike w:val="0"/>
      <w:outline w:val="0"/>
      <w:shadow w:val="0"/>
      <w:emboss w:val="0"/>
      <w:imprint w:val="0"/>
      <w:vanish w:val="0"/>
      <w:color w:val="0000FF"/>
      <w:spacing w:val="0"/>
      <w:w w:val="100"/>
      <w:kern w:val="0"/>
      <w:sz w:val="22"/>
      <w:u w:val="single" w:color="0000FF"/>
      <w:effect w:val="none"/>
      <w:vertAlign w:val="baseline"/>
      <w:lang w:val="en-AU"/>
    </w:rPr>
  </w:style>
  <w:style w:type="character" w:styleId="FollowedHyperlink">
    <w:name w:val="FollowedHyperlink"/>
    <w:uiPriority w:val="99"/>
    <w:semiHidden/>
    <w:unhideWhenUsed/>
    <w:rsid w:val="00550544"/>
    <w:rPr>
      <w:rFonts w:ascii="Arial" w:hAnsi="Arial" w:cs="Arial"/>
      <w:b w:val="0"/>
      <w:i w:val="0"/>
      <w:caps w:val="0"/>
      <w:smallCaps w:val="0"/>
      <w:strike w:val="0"/>
      <w:dstrike w:val="0"/>
      <w:outline w:val="0"/>
      <w:shadow w:val="0"/>
      <w:emboss w:val="0"/>
      <w:imprint w:val="0"/>
      <w:vanish w:val="0"/>
      <w:color w:val="800080"/>
      <w:spacing w:val="0"/>
      <w:w w:val="100"/>
      <w:kern w:val="0"/>
      <w:sz w:val="22"/>
      <w:u w:val="single" w:color="800080"/>
      <w:effect w:val="none"/>
      <w:vertAlign w:val="baseline"/>
      <w:lang w:val="en-AU"/>
    </w:rPr>
  </w:style>
  <w:style w:type="paragraph" w:customStyle="1" w:styleId="HWReferenceScheduleItem">
    <w:name w:val="HW_ReferenceScheduleItem"/>
    <w:basedOn w:val="HWBodyText"/>
    <w:next w:val="HWBodyText"/>
    <w:link w:val="HWReferenceScheduleItemChar"/>
    <w:rsid w:val="00550544"/>
    <w:pPr>
      <w:numPr>
        <w:numId w:val="6"/>
      </w:numPr>
    </w:pPr>
    <w:rPr>
      <w:b/>
    </w:rPr>
  </w:style>
  <w:style w:type="character" w:customStyle="1" w:styleId="HWReferenceScheduleItemChar">
    <w:name w:val="HW_ReferenceScheduleItem Char"/>
    <w:basedOn w:val="DefaultParagraphFont"/>
    <w:link w:val="HWReferenceScheduleItem"/>
    <w:rsid w:val="00550544"/>
    <w:rPr>
      <w:rFonts w:ascii="Arial" w:hAnsi="Arial" w:cs="Arial"/>
      <w:b/>
    </w:rPr>
  </w:style>
  <w:style w:type="paragraph" w:customStyle="1" w:styleId="HWDeedsAgreementsConstitutionScheduleList">
    <w:name w:val="HW_DeedsAgreementsConstitutionScheduleList"/>
    <w:basedOn w:val="HWBodyText"/>
    <w:next w:val="HWBodyText"/>
    <w:link w:val="HWDeedsAgreementsConstitutionScheduleListChar"/>
    <w:rsid w:val="00550544"/>
    <w:pPr>
      <w:numPr>
        <w:numId w:val="7"/>
      </w:numPr>
    </w:pPr>
    <w:rPr>
      <w:b/>
    </w:rPr>
  </w:style>
  <w:style w:type="character" w:customStyle="1" w:styleId="HWDeedsAgreementsConstitutionScheduleListChar">
    <w:name w:val="HW_DeedsAgreementsConstitutionScheduleList Char"/>
    <w:basedOn w:val="DefaultParagraphFont"/>
    <w:link w:val="HWDeedsAgreementsConstitutionScheduleList"/>
    <w:rsid w:val="00550544"/>
    <w:rPr>
      <w:rFonts w:ascii="Arial" w:hAnsi="Arial" w:cs="Arial"/>
      <w:b/>
    </w:rPr>
  </w:style>
  <w:style w:type="paragraph" w:customStyle="1" w:styleId="HWDeedsAgreementsAnnexureList">
    <w:name w:val="HW_DeedsAgreementsAnnexureList"/>
    <w:basedOn w:val="HWBodyText"/>
    <w:next w:val="HWBodyText"/>
    <w:link w:val="HWDeedsAgreementsAnnexureListChar"/>
    <w:rsid w:val="00550544"/>
    <w:pPr>
      <w:numPr>
        <w:numId w:val="8"/>
      </w:numPr>
    </w:pPr>
    <w:rPr>
      <w:b/>
    </w:rPr>
  </w:style>
  <w:style w:type="character" w:customStyle="1" w:styleId="HWDeedsAgreementsAnnexureListChar">
    <w:name w:val="HW_DeedsAgreementsAnnexureList Char"/>
    <w:basedOn w:val="DefaultParagraphFont"/>
    <w:link w:val="HWDeedsAgreementsAnnexureList"/>
    <w:rsid w:val="00550544"/>
    <w:rPr>
      <w:rFonts w:ascii="Arial" w:hAnsi="Arial" w:cs="Arial"/>
      <w:b/>
    </w:rPr>
  </w:style>
  <w:style w:type="paragraph" w:customStyle="1" w:styleId="HWRecitalList1">
    <w:name w:val="HW_RecitalList 1"/>
    <w:basedOn w:val="HWBodyText"/>
    <w:link w:val="HWRecitalList1Char"/>
    <w:rsid w:val="00550544"/>
    <w:pPr>
      <w:numPr>
        <w:numId w:val="5"/>
      </w:numPr>
    </w:pPr>
  </w:style>
  <w:style w:type="character" w:customStyle="1" w:styleId="HWRecitalList1Char">
    <w:name w:val="HW_RecitalList 1 Char"/>
    <w:basedOn w:val="DefaultParagraphFont"/>
    <w:link w:val="HWRecitalList1"/>
    <w:rsid w:val="00550544"/>
    <w:rPr>
      <w:rFonts w:ascii="Arial" w:hAnsi="Arial" w:cs="Arial"/>
    </w:rPr>
  </w:style>
  <w:style w:type="paragraph" w:customStyle="1" w:styleId="HWRecitalList2">
    <w:name w:val="HW_RecitalList 2"/>
    <w:basedOn w:val="HWRecitalList1"/>
    <w:link w:val="HWRecitalList2Char"/>
    <w:rsid w:val="00550544"/>
    <w:pPr>
      <w:numPr>
        <w:ilvl w:val="1"/>
      </w:numPr>
    </w:pPr>
  </w:style>
  <w:style w:type="character" w:customStyle="1" w:styleId="HWRecitalList2Char">
    <w:name w:val="HW_RecitalList 2 Char"/>
    <w:basedOn w:val="DefaultParagraphFont"/>
    <w:link w:val="HWRecitalList2"/>
    <w:rsid w:val="00550544"/>
    <w:rPr>
      <w:rFonts w:ascii="Arial" w:hAnsi="Arial" w:cs="Arial"/>
    </w:rPr>
  </w:style>
  <w:style w:type="paragraph" w:customStyle="1" w:styleId="HWHeading">
    <w:name w:val="HW_Heading"/>
    <w:basedOn w:val="HWBodyText"/>
    <w:next w:val="HWBodyText"/>
    <w:link w:val="HWHeadingChar"/>
    <w:rsid w:val="00550544"/>
    <w:rPr>
      <w:b/>
    </w:rPr>
  </w:style>
  <w:style w:type="character" w:customStyle="1" w:styleId="HWHeadingChar">
    <w:name w:val="HW_Heading Char"/>
    <w:basedOn w:val="DefaultParagraphFont"/>
    <w:link w:val="HWHeading"/>
    <w:rsid w:val="00550544"/>
    <w:rPr>
      <w:rFonts w:ascii="Arial" w:hAnsi="Arial" w:cs="Arial"/>
      <w:b/>
    </w:rPr>
  </w:style>
  <w:style w:type="paragraph" w:customStyle="1" w:styleId="HWHeading1">
    <w:name w:val="HW_Heading 1"/>
    <w:next w:val="HWBodyTextLevel1And2"/>
    <w:link w:val="HWHeading1Char"/>
    <w:rsid w:val="00550544"/>
    <w:pPr>
      <w:keepNext/>
      <w:numPr>
        <w:numId w:val="4"/>
      </w:numPr>
      <w:suppressAutoHyphens/>
      <w:spacing w:after="240" w:line="280" w:lineRule="exact"/>
      <w:jc w:val="both"/>
      <w:outlineLvl w:val="0"/>
    </w:pPr>
    <w:rPr>
      <w:rFonts w:ascii="Arial" w:hAnsi="Arial" w:cs="Arial"/>
      <w:b/>
      <w:caps/>
      <w:kern w:val="28"/>
    </w:rPr>
  </w:style>
  <w:style w:type="character" w:customStyle="1" w:styleId="HWHeading1Char">
    <w:name w:val="HW_Heading 1 Char"/>
    <w:basedOn w:val="DefaultParagraphFont"/>
    <w:link w:val="HWHeading1"/>
    <w:rsid w:val="00550544"/>
    <w:rPr>
      <w:rFonts w:ascii="Arial" w:hAnsi="Arial" w:cs="Arial"/>
      <w:b/>
      <w:caps/>
      <w:kern w:val="28"/>
    </w:rPr>
  </w:style>
  <w:style w:type="paragraph" w:customStyle="1" w:styleId="HWHeading2">
    <w:name w:val="HW_Heading 2"/>
    <w:basedOn w:val="HWHeading1"/>
    <w:next w:val="HWBodyTextLevel1And2"/>
    <w:link w:val="HWHeading2Char"/>
    <w:rsid w:val="00E50558"/>
    <w:pPr>
      <w:numPr>
        <w:ilvl w:val="1"/>
      </w:numPr>
      <w:outlineLvl w:val="1"/>
    </w:pPr>
    <w:rPr>
      <w:caps w:val="0"/>
    </w:rPr>
  </w:style>
  <w:style w:type="character" w:customStyle="1" w:styleId="HWHeading2Char">
    <w:name w:val="HW_Heading 2 Char"/>
    <w:basedOn w:val="DefaultParagraphFont"/>
    <w:link w:val="HWHeading2"/>
    <w:rsid w:val="00E50558"/>
    <w:rPr>
      <w:rFonts w:ascii="Arial" w:hAnsi="Arial" w:cs="Arial"/>
      <w:b/>
      <w:kern w:val="28"/>
    </w:rPr>
  </w:style>
  <w:style w:type="paragraph" w:customStyle="1" w:styleId="HWHeading3">
    <w:name w:val="HW_Heading 3"/>
    <w:basedOn w:val="HWHeading2"/>
    <w:link w:val="HWHeading3Char"/>
    <w:rsid w:val="00E50558"/>
    <w:pPr>
      <w:keepNext w:val="0"/>
      <w:numPr>
        <w:ilvl w:val="2"/>
      </w:numPr>
      <w:outlineLvl w:val="2"/>
    </w:pPr>
    <w:rPr>
      <w:b w:val="0"/>
    </w:rPr>
  </w:style>
  <w:style w:type="character" w:customStyle="1" w:styleId="HWHeading3Char">
    <w:name w:val="HW_Heading 3 Char"/>
    <w:basedOn w:val="DefaultParagraphFont"/>
    <w:link w:val="HWHeading3"/>
    <w:rsid w:val="00E50558"/>
    <w:rPr>
      <w:rFonts w:ascii="Arial" w:hAnsi="Arial" w:cs="Arial"/>
      <w:kern w:val="28"/>
    </w:rPr>
  </w:style>
  <w:style w:type="paragraph" w:customStyle="1" w:styleId="HWHeading4">
    <w:name w:val="HW_Heading 4"/>
    <w:basedOn w:val="HWHeading3"/>
    <w:link w:val="HWHeading4Char"/>
    <w:rsid w:val="00E50558"/>
    <w:pPr>
      <w:numPr>
        <w:ilvl w:val="3"/>
      </w:numPr>
      <w:tabs>
        <w:tab w:val="left" w:pos="2835"/>
      </w:tabs>
      <w:outlineLvl w:val="3"/>
    </w:pPr>
  </w:style>
  <w:style w:type="character" w:customStyle="1" w:styleId="HWHeading4Char">
    <w:name w:val="HW_Heading 4 Char"/>
    <w:basedOn w:val="DefaultParagraphFont"/>
    <w:link w:val="HWHeading4"/>
    <w:rsid w:val="00E50558"/>
    <w:rPr>
      <w:rFonts w:ascii="Arial" w:hAnsi="Arial" w:cs="Arial"/>
      <w:kern w:val="28"/>
    </w:rPr>
  </w:style>
  <w:style w:type="paragraph" w:customStyle="1" w:styleId="HWHeading5">
    <w:name w:val="HW_Heading 5"/>
    <w:basedOn w:val="HWHeading4"/>
    <w:link w:val="HWHeading5Char"/>
    <w:rsid w:val="00E50558"/>
    <w:pPr>
      <w:numPr>
        <w:ilvl w:val="4"/>
      </w:numPr>
      <w:tabs>
        <w:tab w:val="left" w:pos="3543"/>
      </w:tabs>
      <w:outlineLvl w:val="4"/>
    </w:pPr>
  </w:style>
  <w:style w:type="character" w:customStyle="1" w:styleId="HWHeading5Char">
    <w:name w:val="HW_Heading 5 Char"/>
    <w:basedOn w:val="DefaultParagraphFont"/>
    <w:link w:val="HWHeading5"/>
    <w:rsid w:val="00E50558"/>
    <w:rPr>
      <w:rFonts w:ascii="Arial" w:hAnsi="Arial" w:cs="Arial"/>
      <w:kern w:val="28"/>
    </w:rPr>
  </w:style>
  <w:style w:type="paragraph" w:customStyle="1" w:styleId="HWHeading6">
    <w:name w:val="HW_Heading 6"/>
    <w:basedOn w:val="HWHeading5"/>
    <w:link w:val="HWHeading6Char"/>
    <w:rsid w:val="00E50558"/>
    <w:pPr>
      <w:numPr>
        <w:ilvl w:val="5"/>
      </w:numPr>
    </w:pPr>
  </w:style>
  <w:style w:type="character" w:customStyle="1" w:styleId="HWHeading6Char">
    <w:name w:val="HW_Heading 6 Char"/>
    <w:basedOn w:val="DefaultParagraphFont"/>
    <w:link w:val="HWHeading6"/>
    <w:rsid w:val="00E50558"/>
    <w:rPr>
      <w:rFonts w:ascii="Arial" w:hAnsi="Arial" w:cs="Arial"/>
      <w:kern w:val="28"/>
    </w:rPr>
  </w:style>
  <w:style w:type="paragraph" w:customStyle="1" w:styleId="HWHeading7">
    <w:name w:val="HW_Heading 7"/>
    <w:basedOn w:val="HWHeading6"/>
    <w:link w:val="HWHeading7Char"/>
    <w:rsid w:val="00E50558"/>
    <w:pPr>
      <w:numPr>
        <w:ilvl w:val="6"/>
      </w:numPr>
    </w:pPr>
  </w:style>
  <w:style w:type="character" w:customStyle="1" w:styleId="HWHeading7Char">
    <w:name w:val="HW_Heading 7 Char"/>
    <w:basedOn w:val="DefaultParagraphFont"/>
    <w:link w:val="HWHeading7"/>
    <w:rsid w:val="00E50558"/>
    <w:rPr>
      <w:rFonts w:ascii="Arial" w:hAnsi="Arial" w:cs="Arial"/>
      <w:kern w:val="28"/>
    </w:rPr>
  </w:style>
  <w:style w:type="paragraph" w:customStyle="1" w:styleId="HWHeading8">
    <w:name w:val="HW_Heading 8"/>
    <w:basedOn w:val="HWHeading7"/>
    <w:link w:val="HWHeading8Char"/>
    <w:rsid w:val="00E50558"/>
    <w:pPr>
      <w:numPr>
        <w:ilvl w:val="7"/>
      </w:numPr>
    </w:pPr>
  </w:style>
  <w:style w:type="character" w:customStyle="1" w:styleId="HWHeading8Char">
    <w:name w:val="HW_Heading 8 Char"/>
    <w:basedOn w:val="DefaultParagraphFont"/>
    <w:link w:val="HWHeading8"/>
    <w:rsid w:val="00E50558"/>
    <w:rPr>
      <w:rFonts w:ascii="Arial" w:hAnsi="Arial" w:cs="Arial"/>
      <w:kern w:val="28"/>
    </w:rPr>
  </w:style>
  <w:style w:type="paragraph" w:customStyle="1" w:styleId="HWHeading9">
    <w:name w:val="HW_Heading 9"/>
    <w:basedOn w:val="HWHeading8"/>
    <w:link w:val="HWHeading9Char"/>
    <w:rsid w:val="00E50558"/>
    <w:pPr>
      <w:numPr>
        <w:ilvl w:val="8"/>
      </w:numPr>
    </w:pPr>
  </w:style>
  <w:style w:type="character" w:customStyle="1" w:styleId="HWHeading9Char">
    <w:name w:val="HW_Heading 9 Char"/>
    <w:basedOn w:val="DefaultParagraphFont"/>
    <w:link w:val="HWHeading9"/>
    <w:rsid w:val="00E50558"/>
    <w:rPr>
      <w:rFonts w:ascii="Arial" w:hAnsi="Arial" w:cs="Arial"/>
      <w:kern w:val="28"/>
    </w:rPr>
  </w:style>
  <w:style w:type="paragraph" w:customStyle="1" w:styleId="HWConstHeading">
    <w:name w:val="HW_ConstHeading"/>
    <w:basedOn w:val="HWBodyText"/>
    <w:next w:val="HWBodyText"/>
    <w:link w:val="HWConstHeadingChar"/>
    <w:rsid w:val="00550544"/>
    <w:pPr>
      <w:keepNext/>
      <w:keepLines/>
      <w:pBdr>
        <w:bottom w:val="single" w:sz="4" w:space="1" w:color="auto"/>
      </w:pBdr>
    </w:pPr>
    <w:rPr>
      <w:b/>
      <w:caps/>
    </w:rPr>
  </w:style>
  <w:style w:type="character" w:customStyle="1" w:styleId="HWConstHeadingChar">
    <w:name w:val="HW_ConstHeading Char"/>
    <w:basedOn w:val="DefaultParagraphFont"/>
    <w:link w:val="HWConstHeading"/>
    <w:rsid w:val="00550544"/>
    <w:rPr>
      <w:rFonts w:ascii="Arial" w:hAnsi="Arial" w:cs="Arial"/>
      <w:b/>
      <w:caps/>
    </w:rPr>
  </w:style>
  <w:style w:type="paragraph" w:customStyle="1" w:styleId="HWConstHeadingSchedule">
    <w:name w:val="HW_ConstHeadingSchedule"/>
    <w:basedOn w:val="HWBodyText"/>
    <w:next w:val="HWBodyText"/>
    <w:link w:val="HWConstHeadingScheduleChar"/>
    <w:rsid w:val="00550544"/>
    <w:rPr>
      <w:b/>
      <w:caps/>
    </w:rPr>
  </w:style>
  <w:style w:type="character" w:customStyle="1" w:styleId="HWConstHeadingScheduleChar">
    <w:name w:val="HW_ConstHeadingSchedule Char"/>
    <w:basedOn w:val="DefaultParagraphFont"/>
    <w:link w:val="HWConstHeadingSchedule"/>
    <w:rsid w:val="00550544"/>
    <w:rPr>
      <w:rFonts w:ascii="Arial" w:hAnsi="Arial" w:cs="Arial"/>
      <w:b/>
      <w:caps/>
    </w:rPr>
  </w:style>
  <w:style w:type="paragraph" w:customStyle="1" w:styleId="HWConstHeading1">
    <w:name w:val="HW_ConstHeading 1"/>
    <w:next w:val="HWBodyTextLevel1And2"/>
    <w:link w:val="HWConstHeading1Char"/>
    <w:rsid w:val="00550544"/>
    <w:pPr>
      <w:keepNext/>
      <w:numPr>
        <w:numId w:val="9"/>
      </w:numPr>
      <w:suppressAutoHyphens/>
      <w:spacing w:after="240" w:line="280" w:lineRule="exact"/>
      <w:jc w:val="both"/>
      <w:outlineLvl w:val="0"/>
    </w:pPr>
    <w:rPr>
      <w:rFonts w:ascii="Arial" w:hAnsi="Arial" w:cs="Arial"/>
      <w:b/>
      <w:kern w:val="28"/>
    </w:rPr>
  </w:style>
  <w:style w:type="character" w:customStyle="1" w:styleId="HWConstHeading1Char">
    <w:name w:val="HW_ConstHeading 1 Char"/>
    <w:basedOn w:val="DefaultParagraphFont"/>
    <w:link w:val="HWConstHeading1"/>
    <w:rsid w:val="00550544"/>
    <w:rPr>
      <w:rFonts w:ascii="Arial" w:hAnsi="Arial" w:cs="Arial"/>
      <w:b/>
      <w:kern w:val="28"/>
    </w:rPr>
  </w:style>
  <w:style w:type="paragraph" w:customStyle="1" w:styleId="HWConstHeading2">
    <w:name w:val="HW_ConstHeading 2"/>
    <w:basedOn w:val="HWConstHeading1"/>
    <w:next w:val="HWBodyTextLevel1And2"/>
    <w:link w:val="HWConstHeading2Char"/>
    <w:rsid w:val="00E50558"/>
    <w:pPr>
      <w:keepNext w:val="0"/>
      <w:numPr>
        <w:ilvl w:val="1"/>
      </w:numPr>
      <w:outlineLvl w:val="1"/>
    </w:pPr>
    <w:rPr>
      <w:b w:val="0"/>
    </w:rPr>
  </w:style>
  <w:style w:type="character" w:customStyle="1" w:styleId="HWConstHeading2Char">
    <w:name w:val="HW_ConstHeading 2 Char"/>
    <w:basedOn w:val="DefaultParagraphFont"/>
    <w:link w:val="HWConstHeading2"/>
    <w:rsid w:val="00E50558"/>
    <w:rPr>
      <w:rFonts w:ascii="Arial" w:hAnsi="Arial" w:cs="Arial"/>
      <w:kern w:val="28"/>
    </w:rPr>
  </w:style>
  <w:style w:type="paragraph" w:customStyle="1" w:styleId="HWConstHeading3">
    <w:name w:val="HW_ConstHeading 3"/>
    <w:basedOn w:val="HWConstHeading2"/>
    <w:link w:val="HWConstHeading3Char"/>
    <w:rsid w:val="00E50558"/>
    <w:pPr>
      <w:numPr>
        <w:ilvl w:val="2"/>
      </w:numPr>
      <w:outlineLvl w:val="2"/>
    </w:pPr>
  </w:style>
  <w:style w:type="character" w:customStyle="1" w:styleId="HWConstHeading3Char">
    <w:name w:val="HW_ConstHeading 3 Char"/>
    <w:basedOn w:val="DefaultParagraphFont"/>
    <w:link w:val="HWConstHeading3"/>
    <w:rsid w:val="00E50558"/>
    <w:rPr>
      <w:rFonts w:ascii="Arial" w:hAnsi="Arial" w:cs="Arial"/>
      <w:kern w:val="28"/>
    </w:rPr>
  </w:style>
  <w:style w:type="paragraph" w:customStyle="1" w:styleId="HWConstHeading4">
    <w:name w:val="HW_ConstHeading 4"/>
    <w:basedOn w:val="HWConstHeading3"/>
    <w:link w:val="HWConstHeading4Char"/>
    <w:rsid w:val="00E50558"/>
    <w:pPr>
      <w:numPr>
        <w:ilvl w:val="3"/>
      </w:numPr>
      <w:tabs>
        <w:tab w:val="left" w:pos="2835"/>
      </w:tabs>
      <w:outlineLvl w:val="3"/>
    </w:pPr>
  </w:style>
  <w:style w:type="character" w:customStyle="1" w:styleId="HWConstHeading4Char">
    <w:name w:val="HW_ConstHeading 4 Char"/>
    <w:basedOn w:val="DefaultParagraphFont"/>
    <w:link w:val="HWConstHeading4"/>
    <w:rsid w:val="00E50558"/>
    <w:rPr>
      <w:rFonts w:ascii="Arial" w:hAnsi="Arial" w:cs="Arial"/>
      <w:kern w:val="28"/>
    </w:rPr>
  </w:style>
  <w:style w:type="paragraph" w:customStyle="1" w:styleId="HWConstHeading5">
    <w:name w:val="HW_ConstHeading 5"/>
    <w:basedOn w:val="HWConstHeading4"/>
    <w:link w:val="HWConstHeading5Char"/>
    <w:rsid w:val="00E50558"/>
    <w:pPr>
      <w:numPr>
        <w:ilvl w:val="4"/>
      </w:numPr>
      <w:tabs>
        <w:tab w:val="left" w:pos="3543"/>
      </w:tabs>
      <w:outlineLvl w:val="4"/>
    </w:pPr>
  </w:style>
  <w:style w:type="character" w:customStyle="1" w:styleId="HWConstHeading5Char">
    <w:name w:val="HW_ConstHeading 5 Char"/>
    <w:basedOn w:val="DefaultParagraphFont"/>
    <w:link w:val="HWConstHeading5"/>
    <w:rsid w:val="00E50558"/>
    <w:rPr>
      <w:rFonts w:ascii="Arial" w:hAnsi="Arial" w:cs="Arial"/>
      <w:kern w:val="28"/>
    </w:rPr>
  </w:style>
  <w:style w:type="paragraph" w:customStyle="1" w:styleId="HWConstHeading6">
    <w:name w:val="HW_ConstHeading 6"/>
    <w:basedOn w:val="HWConstHeading5"/>
    <w:link w:val="HWConstHeading6Char"/>
    <w:rsid w:val="00E50558"/>
    <w:pPr>
      <w:numPr>
        <w:ilvl w:val="5"/>
      </w:numPr>
    </w:pPr>
  </w:style>
  <w:style w:type="character" w:customStyle="1" w:styleId="HWConstHeading6Char">
    <w:name w:val="HW_ConstHeading 6 Char"/>
    <w:basedOn w:val="DefaultParagraphFont"/>
    <w:link w:val="HWConstHeading6"/>
    <w:rsid w:val="00E50558"/>
    <w:rPr>
      <w:rFonts w:ascii="Arial" w:hAnsi="Arial" w:cs="Arial"/>
      <w:kern w:val="28"/>
    </w:rPr>
  </w:style>
  <w:style w:type="paragraph" w:customStyle="1" w:styleId="HWConstHeading7">
    <w:name w:val="HW_ConstHeading 7"/>
    <w:basedOn w:val="HWConstHeading6"/>
    <w:link w:val="HWConstHeading7Char"/>
    <w:rsid w:val="00E50558"/>
    <w:pPr>
      <w:numPr>
        <w:ilvl w:val="6"/>
      </w:numPr>
    </w:pPr>
  </w:style>
  <w:style w:type="character" w:customStyle="1" w:styleId="HWConstHeading7Char">
    <w:name w:val="HW_ConstHeading 7 Char"/>
    <w:basedOn w:val="DefaultParagraphFont"/>
    <w:link w:val="HWConstHeading7"/>
    <w:rsid w:val="00E50558"/>
    <w:rPr>
      <w:rFonts w:ascii="Arial" w:hAnsi="Arial" w:cs="Arial"/>
      <w:kern w:val="28"/>
    </w:rPr>
  </w:style>
  <w:style w:type="paragraph" w:customStyle="1" w:styleId="HWConstHeading8">
    <w:name w:val="HW_ConstHeading 8"/>
    <w:basedOn w:val="HWConstHeading7"/>
    <w:link w:val="HWConstHeading8Char"/>
    <w:rsid w:val="00E50558"/>
    <w:pPr>
      <w:numPr>
        <w:ilvl w:val="7"/>
      </w:numPr>
    </w:pPr>
  </w:style>
  <w:style w:type="character" w:customStyle="1" w:styleId="HWConstHeading8Char">
    <w:name w:val="HW_ConstHeading 8 Char"/>
    <w:basedOn w:val="DefaultParagraphFont"/>
    <w:link w:val="HWConstHeading8"/>
    <w:rsid w:val="00E50558"/>
    <w:rPr>
      <w:rFonts w:ascii="Arial" w:hAnsi="Arial" w:cs="Arial"/>
      <w:kern w:val="28"/>
    </w:rPr>
  </w:style>
  <w:style w:type="paragraph" w:customStyle="1" w:styleId="HWConstHeading9">
    <w:name w:val="HW_ConstHeading 9"/>
    <w:basedOn w:val="HWConstHeading8"/>
    <w:link w:val="HWConstHeading9Char"/>
    <w:rsid w:val="00E50558"/>
    <w:pPr>
      <w:numPr>
        <w:ilvl w:val="8"/>
      </w:numPr>
    </w:pPr>
  </w:style>
  <w:style w:type="character" w:customStyle="1" w:styleId="HWConstHeading9Char">
    <w:name w:val="HW_ConstHeading 9 Char"/>
    <w:basedOn w:val="DefaultParagraphFont"/>
    <w:link w:val="HWConstHeading9"/>
    <w:rsid w:val="00E50558"/>
    <w:rPr>
      <w:rFonts w:ascii="Arial" w:hAnsi="Arial" w:cs="Arial"/>
      <w:kern w:val="28"/>
    </w:rPr>
  </w:style>
  <w:style w:type="paragraph" w:styleId="TOC1">
    <w:name w:val="toc 1"/>
    <w:uiPriority w:val="39"/>
    <w:semiHidden/>
    <w:unhideWhenUsed/>
    <w:rsid w:val="00550544"/>
    <w:pPr>
      <w:tabs>
        <w:tab w:val="left" w:pos="709"/>
        <w:tab w:val="right" w:leader="dot" w:pos="9071"/>
      </w:tabs>
      <w:spacing w:before="120" w:after="120" w:line="240" w:lineRule="auto"/>
      <w:ind w:left="709" w:right="1134" w:hanging="709"/>
    </w:pPr>
    <w:rPr>
      <w:rFonts w:ascii="Arial" w:hAnsi="Arial" w:cs="Arial"/>
      <w:b/>
      <w:caps/>
    </w:rPr>
  </w:style>
  <w:style w:type="paragraph" w:styleId="TOC2">
    <w:name w:val="toc 2"/>
    <w:basedOn w:val="TOC1"/>
    <w:uiPriority w:val="39"/>
    <w:semiHidden/>
    <w:unhideWhenUsed/>
    <w:rsid w:val="00550544"/>
    <w:pPr>
      <w:tabs>
        <w:tab w:val="clear" w:pos="709"/>
        <w:tab w:val="left" w:pos="1417"/>
      </w:tabs>
      <w:spacing w:before="0" w:after="0"/>
      <w:ind w:left="1417"/>
    </w:pPr>
    <w:rPr>
      <w:caps w:val="0"/>
    </w:rPr>
  </w:style>
  <w:style w:type="paragraph" w:styleId="TOC3">
    <w:name w:val="toc 3"/>
    <w:basedOn w:val="TOC2"/>
    <w:uiPriority w:val="39"/>
    <w:semiHidden/>
    <w:unhideWhenUsed/>
    <w:rsid w:val="00550544"/>
    <w:pPr>
      <w:tabs>
        <w:tab w:val="clear" w:pos="9071"/>
        <w:tab w:val="left" w:pos="709"/>
      </w:tabs>
      <w:ind w:left="709"/>
    </w:pPr>
    <w:rPr>
      <w:b w:val="0"/>
    </w:rPr>
  </w:style>
  <w:style w:type="paragraph" w:styleId="TOC4">
    <w:name w:val="toc 4"/>
    <w:basedOn w:val="TOC3"/>
    <w:uiPriority w:val="39"/>
    <w:semiHidden/>
    <w:unhideWhenUsed/>
    <w:rsid w:val="00550544"/>
    <w:pPr>
      <w:tabs>
        <w:tab w:val="clear" w:pos="709"/>
        <w:tab w:val="left" w:pos="2126"/>
      </w:tabs>
      <w:spacing w:before="120" w:after="120"/>
    </w:pPr>
  </w:style>
  <w:style w:type="paragraph" w:styleId="TOC5">
    <w:name w:val="toc 5"/>
    <w:basedOn w:val="TOC4"/>
    <w:uiPriority w:val="39"/>
    <w:semiHidden/>
    <w:unhideWhenUsed/>
    <w:rsid w:val="00550544"/>
    <w:pPr>
      <w:tabs>
        <w:tab w:val="clear" w:pos="1417"/>
        <w:tab w:val="clear" w:pos="2126"/>
        <w:tab w:val="right" w:leader="dot" w:pos="9071"/>
      </w:tabs>
    </w:pPr>
    <w:rPr>
      <w:caps/>
    </w:rPr>
  </w:style>
  <w:style w:type="paragraph" w:styleId="Header">
    <w:name w:val="header"/>
    <w:basedOn w:val="Normal"/>
    <w:link w:val="HeaderChar"/>
    <w:uiPriority w:val="99"/>
    <w:unhideWhenUsed/>
    <w:rsid w:val="00CE303B"/>
    <w:pPr>
      <w:tabs>
        <w:tab w:val="center" w:pos="4513"/>
        <w:tab w:val="right" w:pos="9026"/>
      </w:tabs>
      <w:spacing w:line="240" w:lineRule="auto"/>
    </w:pPr>
  </w:style>
  <w:style w:type="character" w:customStyle="1" w:styleId="HeaderChar">
    <w:name w:val="Header Char"/>
    <w:basedOn w:val="DefaultParagraphFont"/>
    <w:link w:val="Header"/>
    <w:uiPriority w:val="99"/>
    <w:rsid w:val="00CE303B"/>
    <w:rPr>
      <w:rFonts w:ascii="Arial" w:hAnsi="Arial" w:cs="Arial"/>
    </w:rPr>
  </w:style>
  <w:style w:type="paragraph" w:styleId="Footer">
    <w:name w:val="footer"/>
    <w:basedOn w:val="Normal"/>
    <w:link w:val="FooterChar"/>
    <w:uiPriority w:val="99"/>
    <w:unhideWhenUsed/>
    <w:rsid w:val="00CE303B"/>
    <w:pPr>
      <w:tabs>
        <w:tab w:val="center" w:pos="4513"/>
        <w:tab w:val="right" w:pos="9026"/>
      </w:tabs>
      <w:spacing w:line="240" w:lineRule="auto"/>
    </w:pPr>
  </w:style>
  <w:style w:type="character" w:customStyle="1" w:styleId="FooterChar">
    <w:name w:val="Footer Char"/>
    <w:basedOn w:val="DefaultParagraphFont"/>
    <w:link w:val="Footer"/>
    <w:uiPriority w:val="99"/>
    <w:rsid w:val="00CE303B"/>
    <w:rPr>
      <w:rFonts w:ascii="Arial" w:hAnsi="Arial" w:cs="Arial"/>
    </w:rPr>
  </w:style>
  <w:style w:type="character" w:customStyle="1" w:styleId="Heading1Char">
    <w:name w:val="Heading 1 Char"/>
    <w:basedOn w:val="DefaultParagraphFont"/>
    <w:link w:val="Heading1"/>
    <w:uiPriority w:val="9"/>
    <w:rsid w:val="00B853B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853B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B853B9"/>
    <w:rPr>
      <w:rFonts w:ascii="Times New Roman" w:eastAsia="Times New Roman" w:hAnsi="Times New Roman" w:cs="Times New Roman"/>
      <w:b/>
      <w:bCs/>
      <w:sz w:val="27"/>
      <w:szCs w:val="27"/>
      <w:lang w:eastAsia="en-AU"/>
    </w:rPr>
  </w:style>
  <w:style w:type="paragraph" w:customStyle="1" w:styleId="lead">
    <w:name w:val="lead"/>
    <w:basedOn w:val="Normal"/>
    <w:rsid w:val="00B853B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B853B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853B9"/>
    <w:rPr>
      <w:b/>
      <w:bCs/>
    </w:rPr>
  </w:style>
  <w:style w:type="character" w:styleId="Emphasis">
    <w:name w:val="Emphasis"/>
    <w:basedOn w:val="DefaultParagraphFont"/>
    <w:uiPriority w:val="20"/>
    <w:qFormat/>
    <w:rsid w:val="00B853B9"/>
    <w:rPr>
      <w:i/>
      <w:iCs/>
    </w:rPr>
  </w:style>
  <w:style w:type="paragraph" w:customStyle="1" w:styleId="anchor--stone">
    <w:name w:val="anchor--stone"/>
    <w:basedOn w:val="Normal"/>
    <w:rsid w:val="00B853B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07F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C7"/>
    <w:rPr>
      <w:rFonts w:ascii="Segoe UI" w:hAnsi="Segoe UI" w:cs="Segoe UI"/>
      <w:sz w:val="18"/>
      <w:szCs w:val="18"/>
    </w:rPr>
  </w:style>
  <w:style w:type="character" w:styleId="CommentReference">
    <w:name w:val="annotation reference"/>
    <w:basedOn w:val="DefaultParagraphFont"/>
    <w:uiPriority w:val="99"/>
    <w:semiHidden/>
    <w:unhideWhenUsed/>
    <w:rsid w:val="004C6EFD"/>
    <w:rPr>
      <w:sz w:val="16"/>
      <w:szCs w:val="16"/>
    </w:rPr>
  </w:style>
  <w:style w:type="paragraph" w:styleId="CommentText">
    <w:name w:val="annotation text"/>
    <w:basedOn w:val="Normal"/>
    <w:link w:val="CommentTextChar"/>
    <w:uiPriority w:val="99"/>
    <w:semiHidden/>
    <w:unhideWhenUsed/>
    <w:rsid w:val="004C6EFD"/>
    <w:pPr>
      <w:spacing w:line="240" w:lineRule="auto"/>
    </w:pPr>
    <w:rPr>
      <w:sz w:val="20"/>
      <w:szCs w:val="20"/>
    </w:rPr>
  </w:style>
  <w:style w:type="character" w:customStyle="1" w:styleId="CommentTextChar">
    <w:name w:val="Comment Text Char"/>
    <w:basedOn w:val="DefaultParagraphFont"/>
    <w:link w:val="CommentText"/>
    <w:uiPriority w:val="99"/>
    <w:semiHidden/>
    <w:rsid w:val="004C6EF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C6EFD"/>
    <w:rPr>
      <w:b/>
      <w:bCs/>
    </w:rPr>
  </w:style>
  <w:style w:type="character" w:customStyle="1" w:styleId="CommentSubjectChar">
    <w:name w:val="Comment Subject Char"/>
    <w:basedOn w:val="CommentTextChar"/>
    <w:link w:val="CommentSubject"/>
    <w:uiPriority w:val="99"/>
    <w:semiHidden/>
    <w:rsid w:val="004C6EFD"/>
    <w:rPr>
      <w:rFonts w:ascii="Arial" w:hAnsi="Arial" w:cs="Arial"/>
      <w:b/>
      <w:bCs/>
      <w:sz w:val="20"/>
      <w:szCs w:val="20"/>
    </w:rPr>
  </w:style>
  <w:style w:type="paragraph" w:styleId="ListParagraph">
    <w:name w:val="List Paragraph"/>
    <w:basedOn w:val="Normal"/>
    <w:uiPriority w:val="34"/>
    <w:rsid w:val="00880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36965">
      <w:bodyDiv w:val="1"/>
      <w:marLeft w:val="0"/>
      <w:marRight w:val="0"/>
      <w:marTop w:val="0"/>
      <w:marBottom w:val="0"/>
      <w:divBdr>
        <w:top w:val="none" w:sz="0" w:space="0" w:color="auto"/>
        <w:left w:val="none" w:sz="0" w:space="0" w:color="auto"/>
        <w:bottom w:val="none" w:sz="0" w:space="0" w:color="auto"/>
        <w:right w:val="none" w:sz="0" w:space="0" w:color="auto"/>
      </w:divBdr>
      <w:divsChild>
        <w:div w:id="1604805280">
          <w:marLeft w:val="0"/>
          <w:marRight w:val="0"/>
          <w:marTop w:val="0"/>
          <w:marBottom w:val="0"/>
          <w:divBdr>
            <w:top w:val="none" w:sz="0" w:space="0" w:color="auto"/>
            <w:left w:val="none" w:sz="0" w:space="0" w:color="auto"/>
            <w:bottom w:val="none" w:sz="0" w:space="0" w:color="auto"/>
            <w:right w:val="none" w:sz="0" w:space="0" w:color="auto"/>
          </w:divBdr>
          <w:divsChild>
            <w:div w:id="1828398330">
              <w:marLeft w:val="0"/>
              <w:marRight w:val="0"/>
              <w:marTop w:val="0"/>
              <w:marBottom w:val="0"/>
              <w:divBdr>
                <w:top w:val="none" w:sz="0" w:space="0" w:color="auto"/>
                <w:left w:val="none" w:sz="0" w:space="0" w:color="auto"/>
                <w:bottom w:val="none" w:sz="0" w:space="0" w:color="auto"/>
                <w:right w:val="none" w:sz="0" w:space="0" w:color="auto"/>
              </w:divBdr>
            </w:div>
            <w:div w:id="607002833">
              <w:marLeft w:val="0"/>
              <w:marRight w:val="0"/>
              <w:marTop w:val="0"/>
              <w:marBottom w:val="0"/>
              <w:divBdr>
                <w:top w:val="none" w:sz="0" w:space="0" w:color="auto"/>
                <w:left w:val="none" w:sz="0" w:space="0" w:color="auto"/>
                <w:bottom w:val="none" w:sz="0" w:space="0" w:color="auto"/>
                <w:right w:val="none" w:sz="0" w:space="0" w:color="auto"/>
              </w:divBdr>
            </w:div>
          </w:divsChild>
        </w:div>
        <w:div w:id="492794569">
          <w:marLeft w:val="0"/>
          <w:marRight w:val="0"/>
          <w:marTop w:val="0"/>
          <w:marBottom w:val="0"/>
          <w:divBdr>
            <w:top w:val="none" w:sz="0" w:space="0" w:color="auto"/>
            <w:left w:val="none" w:sz="0" w:space="0" w:color="auto"/>
            <w:bottom w:val="none" w:sz="0" w:space="0" w:color="auto"/>
            <w:right w:val="none" w:sz="0" w:space="0" w:color="auto"/>
          </w:divBdr>
        </w:div>
        <w:div w:id="202639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foodbanknsw.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odbanknsw.org.au/privacy-polic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Templates\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D04A-8B2D-4437-9C56-F60116BA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5</TotalTime>
  <Pages>7</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Holman Webb Lawyers</dc:creator>
  <cp:lastModifiedBy>Kathryn Gong</cp:lastModifiedBy>
  <cp:revision>3</cp:revision>
  <cp:lastPrinted>2018-11-22T00:59:00Z</cp:lastPrinted>
  <dcterms:created xsi:type="dcterms:W3CDTF">2018-12-02T23:12:00Z</dcterms:created>
  <dcterms:modified xsi:type="dcterms:W3CDTF">2018-12-02T23:16:00Z</dcterms:modified>
</cp:coreProperties>
</file>